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18D4D528" w:rsidR="00972DF0" w:rsidRPr="00DB128C"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DB128C">
        <w:rPr>
          <w:rFonts w:asciiTheme="minorHAnsi" w:hAnsiTheme="minorHAnsi" w:cstheme="minorHAnsi"/>
          <w:szCs w:val="24"/>
        </w:rPr>
        <w:t xml:space="preserve">Investigação da prática de dumping nas exportações para o Brasil de </w:t>
      </w:r>
      <w:bookmarkStart w:id="0" w:name="_Hlk209770100"/>
      <w:r w:rsidR="00497E25" w:rsidRPr="007F71A8">
        <w:rPr>
          <w:rFonts w:asciiTheme="minorHAnsi" w:hAnsiTheme="minorHAnsi" w:cstheme="minorHAnsi"/>
          <w:color w:val="000000" w:themeColor="text1"/>
          <w:szCs w:val="24"/>
        </w:rPr>
        <w:t>Refratários básicos e não básicos</w:t>
      </w:r>
      <w:r w:rsidR="00497E25" w:rsidRPr="00E6797A">
        <w:rPr>
          <w:rFonts w:asciiTheme="minorHAnsi" w:hAnsiTheme="minorHAnsi" w:cstheme="minorHAnsi"/>
          <w:szCs w:val="24"/>
        </w:rPr>
        <w:t>,</w:t>
      </w:r>
      <w:r w:rsidR="00497E25" w:rsidRPr="00E6797A">
        <w:rPr>
          <w:rFonts w:asciiTheme="minorHAnsi" w:hAnsiTheme="minorHAnsi" w:cstheme="minorHAnsi"/>
          <w:color w:val="FF0000"/>
          <w:szCs w:val="24"/>
        </w:rPr>
        <w:t xml:space="preserve"> </w:t>
      </w:r>
      <w:r w:rsidR="00497E25" w:rsidRPr="00E6797A">
        <w:rPr>
          <w:rFonts w:asciiTheme="minorHAnsi" w:hAnsiTheme="minorHAnsi" w:cstheme="minorHAnsi"/>
          <w:szCs w:val="24"/>
        </w:rPr>
        <w:t>comumente classificad</w:t>
      </w:r>
      <w:r w:rsidR="00497E25">
        <w:rPr>
          <w:rFonts w:asciiTheme="minorHAnsi" w:hAnsiTheme="minorHAnsi" w:cstheme="minorHAnsi"/>
          <w:szCs w:val="24"/>
        </w:rPr>
        <w:t>as</w:t>
      </w:r>
      <w:r w:rsidR="00497E25" w:rsidRPr="00E6797A">
        <w:rPr>
          <w:rFonts w:asciiTheme="minorHAnsi" w:hAnsiTheme="minorHAnsi" w:cstheme="minorHAnsi"/>
          <w:sz w:val="28"/>
          <w:szCs w:val="28"/>
        </w:rPr>
        <w:t xml:space="preserve"> </w:t>
      </w:r>
      <w:r w:rsidR="00497E25" w:rsidRPr="00E6797A">
        <w:rPr>
          <w:rFonts w:asciiTheme="minorHAnsi" w:hAnsiTheme="minorHAnsi" w:cstheme="minorHAnsi"/>
          <w:szCs w:val="24"/>
        </w:rPr>
        <w:t>no</w:t>
      </w:r>
      <w:r w:rsidR="00497E25">
        <w:rPr>
          <w:rFonts w:asciiTheme="minorHAnsi" w:hAnsiTheme="minorHAnsi" w:cstheme="minorHAnsi"/>
          <w:szCs w:val="24"/>
        </w:rPr>
        <w:t>s</w:t>
      </w:r>
      <w:r w:rsidR="00497E25" w:rsidRPr="00E6797A">
        <w:rPr>
          <w:rFonts w:asciiTheme="minorHAnsi" w:hAnsiTheme="minorHAnsi" w:cstheme="minorHAnsi"/>
          <w:szCs w:val="24"/>
        </w:rPr>
        <w:t xml:space="preserve"> subite</w:t>
      </w:r>
      <w:r w:rsidR="00497E25">
        <w:rPr>
          <w:rFonts w:asciiTheme="minorHAnsi" w:hAnsiTheme="minorHAnsi" w:cstheme="minorHAnsi"/>
          <w:szCs w:val="24"/>
        </w:rPr>
        <w:t xml:space="preserve">ns </w:t>
      </w:r>
      <w:bookmarkStart w:id="1" w:name="_Hlk209711757"/>
      <w:bookmarkStart w:id="2" w:name="_Hlk209711383"/>
      <w:r w:rsidR="00497E25" w:rsidRPr="007F71A8">
        <w:rPr>
          <w:rFonts w:asciiTheme="minorHAnsi" w:hAnsiTheme="minorHAnsi" w:cstheme="minorHAnsi"/>
          <w:szCs w:val="24"/>
        </w:rPr>
        <w:t>6815.91.10, 6815.91.90, 6815.99.19, 6815.99.90, 6902.10.18, 6902.10.19, 6902.10.90, 6902.20.10, 6902.20.91, 6902.20.99 e 6902.90.90</w:t>
      </w:r>
      <w:bookmarkEnd w:id="1"/>
      <w:r w:rsidR="00497E25" w:rsidRPr="00E6797A">
        <w:rPr>
          <w:rFonts w:asciiTheme="minorHAnsi" w:hAnsiTheme="minorHAnsi" w:cstheme="minorHAnsi"/>
          <w:szCs w:val="24"/>
        </w:rPr>
        <w:t xml:space="preserve"> </w:t>
      </w:r>
      <w:bookmarkEnd w:id="2"/>
      <w:r w:rsidR="00497E25" w:rsidRPr="00E6797A">
        <w:rPr>
          <w:rFonts w:asciiTheme="minorHAnsi" w:hAnsiTheme="minorHAnsi" w:cstheme="minorHAnsi"/>
          <w:szCs w:val="24"/>
        </w:rPr>
        <w:t>da Nomenclatura Comum do Mercosul – NCM, originárias d</w:t>
      </w:r>
      <w:r w:rsidR="00497E25">
        <w:rPr>
          <w:rFonts w:asciiTheme="minorHAnsi" w:hAnsiTheme="minorHAnsi" w:cstheme="minorHAnsi"/>
          <w:szCs w:val="24"/>
        </w:rPr>
        <w:t>a China</w:t>
      </w:r>
      <w:r w:rsidR="00497E25" w:rsidRPr="00E6797A">
        <w:rPr>
          <w:rFonts w:asciiTheme="minorHAnsi" w:hAnsiTheme="minorHAnsi" w:cstheme="minorHAnsi"/>
          <w:szCs w:val="24"/>
        </w:rPr>
        <w:t>, e de dano à indústria doméstica decorrente de tal prática</w:t>
      </w:r>
      <w:bookmarkEnd w:id="0"/>
      <w:r w:rsidR="00033448" w:rsidRPr="00DB128C">
        <w:rPr>
          <w:rFonts w:asciiTheme="minorHAnsi" w:hAnsiTheme="minorHAnsi" w:cstheme="minorHAnsi"/>
          <w:szCs w:val="24"/>
        </w:rPr>
        <w:t>.</w:t>
      </w:r>
    </w:p>
    <w:p w14:paraId="127EA9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0AB59AC" w14:textId="018FE490" w:rsidR="00497E25" w:rsidRPr="00497E25" w:rsidRDefault="004D0925" w:rsidP="00497E25">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00" w:themeColor="text1"/>
          <w:szCs w:val="24"/>
        </w:rPr>
      </w:pPr>
      <w:bookmarkStart w:id="3" w:name="_Hlk79143108"/>
      <w:r w:rsidRPr="00DB128C">
        <w:rPr>
          <w:rFonts w:asciiTheme="minorHAnsi" w:hAnsiTheme="minorHAnsi" w:cstheme="minorHAnsi"/>
          <w:iCs/>
          <w:szCs w:val="24"/>
        </w:rPr>
        <w:t xml:space="preserve">dos </w:t>
      </w:r>
      <w:bookmarkStart w:id="4" w:name="_Hlk79508459"/>
      <w:r w:rsidRPr="00DB128C">
        <w:rPr>
          <w:rFonts w:asciiTheme="minorHAnsi" w:hAnsiTheme="minorHAnsi" w:cstheme="minorHAnsi"/>
          <w:szCs w:val="24"/>
        </w:rPr>
        <w:t>Processos SEI n</w:t>
      </w:r>
      <w:r w:rsidRPr="00DB128C">
        <w:rPr>
          <w:rFonts w:asciiTheme="minorHAnsi" w:hAnsiTheme="minorHAnsi" w:cstheme="minorHAnsi"/>
          <w:szCs w:val="24"/>
          <w:u w:val="single"/>
          <w:vertAlign w:val="superscript"/>
        </w:rPr>
        <w:t>os</w:t>
      </w:r>
      <w:r w:rsidRPr="00DB128C">
        <w:rPr>
          <w:rFonts w:asciiTheme="minorHAnsi" w:hAnsiTheme="minorHAnsi" w:cstheme="minorHAnsi"/>
          <w:szCs w:val="24"/>
        </w:rPr>
        <w:t xml:space="preserve"> </w:t>
      </w:r>
      <w:bookmarkEnd w:id="3"/>
      <w:bookmarkEnd w:id="4"/>
      <w:r w:rsidR="00497E25" w:rsidRPr="00497E25">
        <w:rPr>
          <w:rFonts w:asciiTheme="minorHAnsi" w:hAnsiTheme="minorHAnsi" w:cstheme="minorHAnsi"/>
          <w:color w:val="000000" w:themeColor="text1"/>
          <w:szCs w:val="24"/>
        </w:rPr>
        <w:t xml:space="preserve">19972.000176/2025-69 </w:t>
      </w:r>
      <w:r w:rsidR="0009623C">
        <w:rPr>
          <w:rFonts w:asciiTheme="minorHAnsi" w:hAnsiTheme="minorHAnsi" w:cstheme="minorHAnsi"/>
          <w:color w:val="000000" w:themeColor="text1"/>
          <w:szCs w:val="24"/>
        </w:rPr>
        <w:t>(R</w:t>
      </w:r>
      <w:r w:rsidR="00497E25" w:rsidRPr="00497E25">
        <w:rPr>
          <w:rFonts w:asciiTheme="minorHAnsi" w:hAnsiTheme="minorHAnsi" w:cstheme="minorHAnsi"/>
          <w:color w:val="000000" w:themeColor="text1"/>
          <w:szCs w:val="24"/>
        </w:rPr>
        <w:t>estrito</w:t>
      </w:r>
      <w:r w:rsidR="0009623C">
        <w:rPr>
          <w:rFonts w:asciiTheme="minorHAnsi" w:hAnsiTheme="minorHAnsi" w:cstheme="minorHAnsi"/>
          <w:color w:val="000000" w:themeColor="text1"/>
          <w:szCs w:val="24"/>
        </w:rPr>
        <w:t>)</w:t>
      </w:r>
      <w:r w:rsidR="00497E25" w:rsidRPr="00497E25">
        <w:rPr>
          <w:rFonts w:asciiTheme="minorHAnsi" w:hAnsiTheme="minorHAnsi" w:cstheme="minorHAnsi"/>
          <w:color w:val="000000" w:themeColor="text1"/>
          <w:szCs w:val="24"/>
        </w:rPr>
        <w:t xml:space="preserve"> e 19972.000178/2025-58 </w:t>
      </w:r>
      <w:r w:rsidR="0009623C">
        <w:rPr>
          <w:rFonts w:asciiTheme="minorHAnsi" w:hAnsiTheme="minorHAnsi" w:cstheme="minorHAnsi"/>
          <w:color w:val="000000" w:themeColor="text1"/>
          <w:szCs w:val="24"/>
        </w:rPr>
        <w:t>(C</w:t>
      </w:r>
      <w:r w:rsidR="00497E25" w:rsidRPr="00497E25">
        <w:rPr>
          <w:rFonts w:asciiTheme="minorHAnsi" w:hAnsiTheme="minorHAnsi" w:cstheme="minorHAnsi"/>
          <w:color w:val="000000" w:themeColor="text1"/>
          <w:szCs w:val="24"/>
        </w:rPr>
        <w:t>onfidencial</w:t>
      </w:r>
      <w:r w:rsidR="0009623C">
        <w:rPr>
          <w:rFonts w:asciiTheme="minorHAnsi" w:hAnsiTheme="minorHAnsi" w:cstheme="minorHAnsi"/>
          <w:color w:val="000000" w:themeColor="text1"/>
          <w:szCs w:val="24"/>
        </w:rPr>
        <w:t>)</w:t>
      </w:r>
      <w:r w:rsidR="00497E25" w:rsidRPr="00497E25">
        <w:rPr>
          <w:rFonts w:asciiTheme="minorHAnsi" w:hAnsiTheme="minorHAnsi" w:cstheme="minorHAnsi"/>
          <w:color w:val="000000" w:themeColor="text1"/>
          <w:szCs w:val="24"/>
        </w:rPr>
        <w:t xml:space="preserve"> </w:t>
      </w:r>
    </w:p>
    <w:p w14:paraId="5125AF78" w14:textId="789C0A9A" w:rsidR="00972DF0" w:rsidRPr="00DB128C" w:rsidRDefault="00497E25" w:rsidP="00497E25">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497E25">
        <w:rPr>
          <w:rFonts w:asciiTheme="minorHAnsi" w:hAnsiTheme="minorHAnsi" w:cstheme="minorHAnsi"/>
          <w:color w:val="000000" w:themeColor="text1"/>
          <w:szCs w:val="24"/>
        </w:rPr>
        <w:t>Contato: (+55 61) 2027-7357 ou refratarios@mdic.gov.br</w:t>
      </w:r>
    </w:p>
    <w:p w14:paraId="2DC95ED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5" w:name="_Toc340425356"/>
      <w:r w:rsidR="00972DF0" w:rsidRPr="00DB128C">
        <w:rPr>
          <w:rFonts w:asciiTheme="minorHAnsi" w:hAnsiTheme="minorHAnsi" w:cstheme="minorHAnsi"/>
        </w:rPr>
        <w:lastRenderedPageBreak/>
        <w:t>INSTRUÇÕES GERAIS</w:t>
      </w:r>
      <w:bookmarkEnd w:id="5"/>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3F3DA359"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 xml:space="preserve">da prática de dumping nas exportações para o Brasil de </w:t>
      </w:r>
      <w:bookmarkStart w:id="6" w:name="_Hlk209770176"/>
      <w:r w:rsidR="00497E25">
        <w:rPr>
          <w:rFonts w:asciiTheme="minorHAnsi" w:hAnsiTheme="minorHAnsi" w:cstheme="minorHAnsi"/>
          <w:szCs w:val="24"/>
        </w:rPr>
        <w:t>refratários básicos e não básicos</w:t>
      </w:r>
      <w:r w:rsidR="00497E25" w:rsidRPr="00E6797A">
        <w:rPr>
          <w:rFonts w:asciiTheme="minorHAnsi" w:hAnsiTheme="minorHAnsi" w:cstheme="minorHAnsi"/>
          <w:bCs/>
          <w:szCs w:val="24"/>
        </w:rPr>
        <w:t>,</w:t>
      </w:r>
      <w:r w:rsidR="00497E25" w:rsidRPr="00E6797A">
        <w:rPr>
          <w:rFonts w:asciiTheme="minorHAnsi" w:hAnsiTheme="minorHAnsi" w:cstheme="minorHAnsi"/>
          <w:szCs w:val="24"/>
        </w:rPr>
        <w:t xml:space="preserve"> comumente</w:t>
      </w:r>
      <w:r w:rsidR="00497E25" w:rsidRPr="00E6797A">
        <w:rPr>
          <w:rFonts w:asciiTheme="minorHAnsi" w:hAnsiTheme="minorHAnsi" w:cstheme="minorHAnsi"/>
          <w:color w:val="0000FF"/>
          <w:szCs w:val="24"/>
        </w:rPr>
        <w:t xml:space="preserve"> </w:t>
      </w:r>
      <w:r w:rsidR="00497E25" w:rsidRPr="00E6797A">
        <w:rPr>
          <w:rFonts w:asciiTheme="minorHAnsi" w:hAnsiTheme="minorHAnsi" w:cstheme="minorHAnsi"/>
          <w:szCs w:val="24"/>
        </w:rPr>
        <w:t>classificadas no</w:t>
      </w:r>
      <w:r w:rsidR="00497E25">
        <w:rPr>
          <w:rFonts w:asciiTheme="minorHAnsi" w:hAnsiTheme="minorHAnsi" w:cstheme="minorHAnsi"/>
          <w:szCs w:val="24"/>
        </w:rPr>
        <w:t>s</w:t>
      </w:r>
      <w:r w:rsidR="00497E25" w:rsidRPr="00E6797A">
        <w:rPr>
          <w:rFonts w:asciiTheme="minorHAnsi" w:hAnsiTheme="minorHAnsi" w:cstheme="minorHAnsi"/>
          <w:szCs w:val="24"/>
        </w:rPr>
        <w:t xml:space="preserve"> subite</w:t>
      </w:r>
      <w:r w:rsidR="00497E25">
        <w:rPr>
          <w:rFonts w:asciiTheme="minorHAnsi" w:hAnsiTheme="minorHAnsi" w:cstheme="minorHAnsi"/>
          <w:szCs w:val="24"/>
        </w:rPr>
        <w:t xml:space="preserve">ns </w:t>
      </w:r>
      <w:r w:rsidR="00497E25" w:rsidRPr="007F71A8">
        <w:rPr>
          <w:rFonts w:asciiTheme="minorHAnsi" w:hAnsiTheme="minorHAnsi" w:cstheme="minorHAnsi"/>
          <w:szCs w:val="24"/>
        </w:rPr>
        <w:t>6815.91.10, 6815.91.90, 6815.99.19, 6815.99.90, 6902.10.18, 6902.10.19, 6902.10.90, 6902.20.10, 6902.20.91, 6902.20.99 e 6902.90.90</w:t>
      </w:r>
      <w:r w:rsidR="00497E25" w:rsidRPr="00E6797A">
        <w:rPr>
          <w:rFonts w:asciiTheme="minorHAnsi" w:hAnsiTheme="minorHAnsi" w:cstheme="minorHAnsi"/>
          <w:color w:val="FF0000"/>
          <w:szCs w:val="24"/>
        </w:rPr>
        <w:t xml:space="preserve"> </w:t>
      </w:r>
      <w:r w:rsidR="00497E25" w:rsidRPr="00E6797A">
        <w:rPr>
          <w:rFonts w:asciiTheme="minorHAnsi" w:hAnsiTheme="minorHAnsi" w:cstheme="minorHAnsi"/>
          <w:szCs w:val="24"/>
        </w:rPr>
        <w:t>da Nomenclatura Comum do Mercosul – NCM, originárias d</w:t>
      </w:r>
      <w:r w:rsidR="00497E25">
        <w:rPr>
          <w:rFonts w:asciiTheme="minorHAnsi" w:hAnsiTheme="minorHAnsi" w:cstheme="minorHAnsi"/>
          <w:szCs w:val="24"/>
        </w:rPr>
        <w:t>a China</w:t>
      </w:r>
      <w:bookmarkEnd w:id="6"/>
      <w:r w:rsidRPr="00DB128C">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7"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 xml:space="preserve">em todas as suas páginas, centralizada no alto </w:t>
      </w:r>
      <w:r w:rsidRPr="00DB128C">
        <w:rPr>
          <w:rFonts w:asciiTheme="minorHAnsi" w:hAnsiTheme="minorHAnsi" w:cstheme="minorHAnsi"/>
          <w:szCs w:val="24"/>
        </w:rPr>
        <w:lastRenderedPageBreak/>
        <w:t>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7"/>
    <w:p w14:paraId="3A14A906" w14:textId="77777777" w:rsidR="006E1A2F" w:rsidRPr="00DB128C" w:rsidRDefault="006E1A2F" w:rsidP="006E1A2F">
      <w:pPr>
        <w:pStyle w:val="PargrafodaLista"/>
        <w:rPr>
          <w:rFonts w:asciiTheme="minorHAnsi" w:hAnsiTheme="minorHAnsi" w:cstheme="minorHAnsi"/>
          <w:szCs w:val="24"/>
        </w:rPr>
      </w:pPr>
    </w:p>
    <w:p w14:paraId="31C04ABA" w14:textId="7BD55A70"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8" w:name="_Hlk80275877"/>
      <w:bookmarkStart w:id="9"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C05147">
        <w:rPr>
          <w:rFonts w:asciiTheme="minorHAnsi" w:hAnsiTheme="minorHAnsi" w:cstheme="minorHAnsi"/>
          <w:color w:val="201F1E"/>
          <w:szCs w:val="24"/>
          <w:u w:val="single"/>
          <w:vertAlign w:val="superscript"/>
        </w:rPr>
        <w:t>os</w:t>
      </w:r>
      <w:r w:rsidRPr="00C05147">
        <w:rPr>
          <w:rFonts w:asciiTheme="minorHAnsi" w:hAnsiTheme="minorHAnsi" w:cstheme="minorHAnsi"/>
          <w:color w:val="201F1E"/>
          <w:szCs w:val="24"/>
        </w:rPr>
        <w:t xml:space="preserve"> </w:t>
      </w:r>
      <w:bookmarkStart w:id="10" w:name="_Hlk209770307"/>
      <w:r w:rsidR="00497E25" w:rsidRPr="007F71A8">
        <w:rPr>
          <w:rFonts w:asciiTheme="minorHAnsi" w:hAnsiTheme="minorHAnsi" w:cstheme="minorHAnsi"/>
          <w:color w:val="000000" w:themeColor="text1"/>
          <w:szCs w:val="24"/>
        </w:rPr>
        <w:t xml:space="preserve">19972.000176/2025-69 </w:t>
      </w:r>
      <w:r w:rsidR="00277F37">
        <w:rPr>
          <w:rFonts w:asciiTheme="minorHAnsi" w:hAnsiTheme="minorHAnsi" w:cstheme="minorHAnsi"/>
          <w:color w:val="000000" w:themeColor="text1"/>
          <w:szCs w:val="24"/>
        </w:rPr>
        <w:t>(R</w:t>
      </w:r>
      <w:r w:rsidR="00497E25" w:rsidRPr="007F71A8">
        <w:rPr>
          <w:rFonts w:asciiTheme="minorHAnsi" w:hAnsiTheme="minorHAnsi" w:cstheme="minorHAnsi"/>
          <w:color w:val="000000" w:themeColor="text1"/>
          <w:szCs w:val="24"/>
        </w:rPr>
        <w:t>estrito</w:t>
      </w:r>
      <w:r w:rsidR="00277F37">
        <w:rPr>
          <w:rFonts w:asciiTheme="minorHAnsi" w:hAnsiTheme="minorHAnsi" w:cstheme="minorHAnsi"/>
          <w:color w:val="000000" w:themeColor="text1"/>
          <w:szCs w:val="24"/>
        </w:rPr>
        <w:t>)</w:t>
      </w:r>
      <w:r w:rsidR="00497E25" w:rsidRPr="007F71A8">
        <w:rPr>
          <w:rFonts w:asciiTheme="minorHAnsi" w:hAnsiTheme="minorHAnsi" w:cstheme="minorHAnsi"/>
          <w:color w:val="000000" w:themeColor="text1"/>
          <w:szCs w:val="24"/>
        </w:rPr>
        <w:t xml:space="preserve"> e 19972.000178/2025-58</w:t>
      </w:r>
      <w:bookmarkEnd w:id="10"/>
      <w:r w:rsidRPr="00C05147">
        <w:rPr>
          <w:rFonts w:asciiTheme="minorHAnsi" w:hAnsiTheme="minorHAnsi" w:cstheme="minorHAnsi"/>
          <w:color w:val="FF0000"/>
          <w:szCs w:val="24"/>
        </w:rPr>
        <w:t xml:space="preserve"> </w:t>
      </w:r>
      <w:r w:rsidR="00277F37">
        <w:rPr>
          <w:rFonts w:asciiTheme="minorHAnsi" w:hAnsiTheme="minorHAnsi" w:cstheme="minorHAnsi"/>
          <w:color w:val="201F1E"/>
          <w:szCs w:val="24"/>
        </w:rPr>
        <w:t>(C</w:t>
      </w:r>
      <w:r w:rsidRPr="00C05147">
        <w:rPr>
          <w:rFonts w:asciiTheme="minorHAnsi" w:hAnsiTheme="minorHAnsi" w:cstheme="minorHAnsi"/>
          <w:color w:val="201F1E"/>
          <w:szCs w:val="24"/>
        </w:rPr>
        <w:t>onfidencial</w:t>
      </w:r>
      <w:r w:rsidR="00277F37">
        <w:rPr>
          <w:rFonts w:asciiTheme="minorHAnsi" w:hAnsiTheme="minorHAnsi" w:cstheme="minorHAnsi"/>
          <w:color w:val="201F1E"/>
          <w:szCs w:val="24"/>
        </w:rPr>
        <w:t>)</w:t>
      </w:r>
      <w:r w:rsidRPr="00C05147">
        <w:rPr>
          <w:rFonts w:asciiTheme="minorHAnsi" w:hAnsiTheme="minorHAnsi" w:cstheme="minorHAnsi"/>
          <w:color w:val="201F1E"/>
          <w:szCs w:val="24"/>
        </w:rPr>
        <w:t xml:space="preserve"> no Sistema Eletrônico de Informações - SEI, disponível em </w:t>
      </w:r>
      <w:hyperlink r:id="rId12" w:history="1">
        <w:r w:rsidR="00E20B29" w:rsidRPr="003B113D">
          <w:rPr>
            <w:rStyle w:val="Hyperlink"/>
          </w:rPr>
          <w:t>https://colaboragov.sei.gov.br/sei/controlador_externo.php?acao=usuario_externo_logar&amp;id_orgao_acesso_externo=7</w:t>
        </w:r>
      </w:hyperlink>
      <w:r w:rsidR="00E20B29">
        <w:t xml:space="preserve"> </w:t>
      </w:r>
      <w:r w:rsidR="00407F7A">
        <w:t xml:space="preserve"> </w:t>
      </w:r>
      <w:r w:rsidR="00DB128C" w:rsidRPr="00C05147">
        <w:rPr>
          <w:rFonts w:asciiTheme="minorHAnsi" w:hAnsiTheme="minorHAnsi" w:cstheme="minorHAnsi"/>
          <w:szCs w:val="24"/>
        </w:rPr>
        <w:t> .</w:t>
      </w:r>
      <w:bookmarkEnd w:id="8"/>
      <w:r w:rsidR="00DB128C" w:rsidRPr="00C05147">
        <w:rPr>
          <w:rFonts w:asciiTheme="minorHAnsi" w:hAnsiTheme="minorHAnsi" w:cstheme="minorHAnsi"/>
          <w:szCs w:val="24"/>
        </w:rPr>
        <w:t xml:space="preserve"> </w:t>
      </w:r>
    </w:p>
    <w:bookmarkEnd w:id="9"/>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11" w:name="_Hlk80275898"/>
      <w:bookmarkStart w:id="12"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11"/>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2"/>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13"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3"/>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14" w:name="_Toc340425358"/>
      <w:r w:rsidR="00427F90" w:rsidRPr="00DB128C">
        <w:rPr>
          <w:rFonts w:asciiTheme="minorHAnsi" w:hAnsiTheme="minorHAnsi" w:cstheme="minorHAnsi"/>
        </w:rPr>
        <w:t>Dados gerais</w:t>
      </w:r>
      <w:bookmarkEnd w:id="14"/>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15"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5"/>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Trading company</w:t>
            </w:r>
          </w:p>
        </w:tc>
      </w:tr>
      <w:tr w:rsidR="00427F90" w:rsidRPr="00DB128C" w14:paraId="0BFB55D3" w14:textId="77777777" w:rsidTr="00440432">
        <w:tc>
          <w:tcPr>
            <w:tcW w:w="284" w:type="dxa"/>
            <w:tcBorders>
              <w:right w:val="single" w:sz="4" w:space="0" w:color="auto"/>
            </w:tcBorders>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01F4AB81" w14:textId="6BF109D4" w:rsidR="00886221" w:rsidRPr="00DB128C" w:rsidRDefault="00886221" w:rsidP="00886221">
      <w:pPr>
        <w:pStyle w:val="Recuodecorpodetexto"/>
        <w:numPr>
          <w:ilvl w:val="0"/>
          <w:numId w:val="9"/>
        </w:numPr>
        <w:ind w:right="-199"/>
        <w:jc w:val="left"/>
        <w:rPr>
          <w:rFonts w:asciiTheme="minorHAnsi" w:hAnsiTheme="minorHAnsi" w:cstheme="minorHAnsi"/>
          <w:b/>
          <w:bCs/>
          <w:sz w:val="24"/>
        </w:rPr>
      </w:pPr>
      <w:bookmarkStart w:id="16" w:name="_Hlk209770506"/>
      <w:r w:rsidRPr="00DB128C">
        <w:rPr>
          <w:rFonts w:asciiTheme="minorHAnsi" w:hAnsiTheme="minorHAnsi" w:cstheme="minorHAnsi"/>
          <w:b/>
          <w:bCs/>
          <w:sz w:val="24"/>
        </w:rPr>
        <w:t>Produto objeto da investigação:</w:t>
      </w:r>
    </w:p>
    <w:p w14:paraId="57C327A2" w14:textId="22641BA7" w:rsidR="008A4874" w:rsidRPr="00DB128C" w:rsidRDefault="00497E25" w:rsidP="008A4874">
      <w:pPr>
        <w:jc w:val="both"/>
        <w:rPr>
          <w:rFonts w:asciiTheme="minorHAnsi" w:hAnsiTheme="minorHAnsi" w:cstheme="minorHAnsi"/>
          <w:szCs w:val="24"/>
        </w:rPr>
      </w:pPr>
      <w:r w:rsidRPr="007F71A8">
        <w:rPr>
          <w:rFonts w:asciiTheme="minorHAnsi" w:hAnsiTheme="minorHAnsi" w:cstheme="minorHAnsi"/>
          <w:bCs/>
          <w:color w:val="000000" w:themeColor="text1"/>
          <w:szCs w:val="24"/>
        </w:rPr>
        <w:t>Refratários básicos e não básicos</w:t>
      </w:r>
      <w:r w:rsidRPr="00E6797A">
        <w:rPr>
          <w:rFonts w:asciiTheme="minorHAnsi" w:hAnsiTheme="minorHAnsi" w:cstheme="minorHAnsi"/>
          <w:szCs w:val="24"/>
        </w:rPr>
        <w:t>, comumente classificado no</w:t>
      </w:r>
      <w:r>
        <w:rPr>
          <w:rFonts w:asciiTheme="minorHAnsi" w:hAnsiTheme="minorHAnsi" w:cstheme="minorHAnsi"/>
          <w:szCs w:val="24"/>
        </w:rPr>
        <w:t>s</w:t>
      </w:r>
      <w:r w:rsidRPr="00E6797A">
        <w:rPr>
          <w:rFonts w:asciiTheme="minorHAnsi" w:hAnsiTheme="minorHAnsi" w:cstheme="minorHAnsi"/>
          <w:szCs w:val="24"/>
        </w:rPr>
        <w:t xml:space="preserve"> subite</w:t>
      </w:r>
      <w:r>
        <w:rPr>
          <w:rFonts w:asciiTheme="minorHAnsi" w:hAnsiTheme="minorHAnsi" w:cstheme="minorHAnsi"/>
          <w:szCs w:val="24"/>
        </w:rPr>
        <w:t xml:space="preserve">ns </w:t>
      </w:r>
      <w:r w:rsidRPr="007F71A8">
        <w:rPr>
          <w:rFonts w:asciiTheme="minorHAnsi" w:hAnsiTheme="minorHAnsi" w:cstheme="minorHAnsi"/>
          <w:szCs w:val="24"/>
        </w:rPr>
        <w:t>6815.91.10, 6815.91.90, 6815.99.19, 6815.99.90, 6902.10.18, 6902.10.19, 6902.10.90, 6902.20.10, 6902.20.91, 6902.20.99 e 6902.90.90</w:t>
      </w:r>
      <w:r w:rsidRPr="00E6797A">
        <w:rPr>
          <w:rFonts w:asciiTheme="minorHAnsi" w:hAnsiTheme="minorHAnsi" w:cstheme="minorHAnsi"/>
          <w:szCs w:val="24"/>
        </w:rPr>
        <w:t xml:space="preserve"> da NCM, exportado d</w:t>
      </w:r>
      <w:r>
        <w:rPr>
          <w:rFonts w:asciiTheme="minorHAnsi" w:hAnsiTheme="minorHAnsi" w:cstheme="minorHAnsi"/>
          <w:szCs w:val="24"/>
        </w:rPr>
        <w:t>a China</w:t>
      </w:r>
      <w:r w:rsidRPr="00E6797A">
        <w:rPr>
          <w:rFonts w:asciiTheme="minorHAnsi" w:hAnsiTheme="minorHAnsi" w:cstheme="minorHAnsi"/>
          <w:b/>
          <w:bCs/>
        </w:rPr>
        <w:t xml:space="preserve"> </w:t>
      </w:r>
      <w:r w:rsidRPr="00E6797A">
        <w:rPr>
          <w:rFonts w:asciiTheme="minorHAnsi" w:hAnsiTheme="minorHAnsi" w:cstheme="minorHAnsi"/>
          <w:szCs w:val="24"/>
        </w:rPr>
        <w:t>para o Brasil</w:t>
      </w:r>
      <w:bookmarkEnd w:id="16"/>
      <w:r w:rsidR="008A4874" w:rsidRPr="00DB128C">
        <w:rPr>
          <w:rFonts w:asciiTheme="minorHAnsi" w:hAnsiTheme="minorHAnsi" w:cstheme="minorHAnsi"/>
          <w:szCs w:val="24"/>
        </w:rPr>
        <w:t>.</w:t>
      </w:r>
    </w:p>
    <w:p w14:paraId="74D4605E" w14:textId="77777777" w:rsidR="00427F90" w:rsidRPr="00DB128C" w:rsidRDefault="00427F90" w:rsidP="004C2FAF">
      <w:pPr>
        <w:ind w:left="-142" w:right="-199"/>
        <w:jc w:val="both"/>
        <w:rPr>
          <w:rFonts w:asciiTheme="minorHAnsi" w:hAnsiTheme="minorHAnsi" w:cstheme="minorHAnsi"/>
          <w:szCs w:val="24"/>
        </w:rPr>
      </w:pPr>
    </w:p>
    <w:p w14:paraId="15D4E2CD" w14:textId="77777777" w:rsidR="009D78D4" w:rsidRDefault="00497E25" w:rsidP="00497E25">
      <w:pPr>
        <w:jc w:val="both"/>
        <w:rPr>
          <w:rFonts w:asciiTheme="minorHAnsi" w:hAnsiTheme="minorHAnsi" w:cstheme="minorHAnsi"/>
          <w:bCs/>
          <w:color w:val="000000" w:themeColor="text1"/>
          <w:szCs w:val="24"/>
        </w:rPr>
      </w:pPr>
      <w:bookmarkStart w:id="17" w:name="_Hlk209770532"/>
      <w:r w:rsidRPr="00474051">
        <w:rPr>
          <w:rFonts w:asciiTheme="minorHAnsi" w:hAnsiTheme="minorHAnsi" w:cstheme="minorHAnsi"/>
          <w:bCs/>
          <w:color w:val="000000" w:themeColor="text1"/>
          <w:szCs w:val="24"/>
        </w:rPr>
        <w:t>O produto objeto da investigação abrange tijolos refratários moldados/conformados, tanto básicos quanto não básicos, cozidos ou não cozidos, de qualquer forma ou tamanho</w:t>
      </w:r>
      <w:r>
        <w:rPr>
          <w:rFonts w:asciiTheme="minorHAnsi" w:hAnsiTheme="minorHAnsi" w:cstheme="minorHAnsi"/>
          <w:bCs/>
          <w:color w:val="000000" w:themeColor="text1"/>
          <w:szCs w:val="24"/>
        </w:rPr>
        <w:t xml:space="preserve">. </w:t>
      </w:r>
    </w:p>
    <w:p w14:paraId="5BAFCC3A" w14:textId="77777777" w:rsidR="009D78D4" w:rsidRDefault="009D78D4" w:rsidP="00497E25">
      <w:pPr>
        <w:jc w:val="both"/>
        <w:rPr>
          <w:rFonts w:asciiTheme="minorHAnsi" w:hAnsiTheme="minorHAnsi" w:cstheme="minorHAnsi"/>
          <w:bCs/>
          <w:color w:val="000000" w:themeColor="text1"/>
          <w:szCs w:val="24"/>
        </w:rPr>
      </w:pPr>
    </w:p>
    <w:p w14:paraId="7445D2C6" w14:textId="230D98E8" w:rsidR="00497E25" w:rsidRDefault="00497E25" w:rsidP="00497E25">
      <w:pPr>
        <w:jc w:val="both"/>
        <w:rPr>
          <w:rFonts w:asciiTheme="minorHAnsi" w:hAnsiTheme="minorHAnsi" w:cstheme="minorHAnsi"/>
          <w:bCs/>
          <w:color w:val="000000" w:themeColor="text1"/>
          <w:szCs w:val="24"/>
        </w:rPr>
      </w:pPr>
      <w:r>
        <w:rPr>
          <w:rFonts w:asciiTheme="minorHAnsi" w:hAnsiTheme="minorHAnsi" w:cstheme="minorHAnsi"/>
          <w:bCs/>
          <w:color w:val="000000" w:themeColor="text1"/>
          <w:szCs w:val="24"/>
        </w:rPr>
        <w:t>Estão excluídos do pleito:</w:t>
      </w:r>
    </w:p>
    <w:p w14:paraId="35B3FBAD" w14:textId="77777777" w:rsidR="00497E25" w:rsidRDefault="00497E25" w:rsidP="00497E25">
      <w:pPr>
        <w:jc w:val="both"/>
        <w:rPr>
          <w:rFonts w:asciiTheme="minorHAnsi" w:hAnsiTheme="minorHAnsi" w:cstheme="minorHAnsi"/>
          <w:bCs/>
          <w:color w:val="000000" w:themeColor="text1"/>
          <w:szCs w:val="24"/>
        </w:rPr>
      </w:pPr>
    </w:p>
    <w:p w14:paraId="54CAFE87" w14:textId="64358E21" w:rsidR="00497E25" w:rsidRDefault="00497E25" w:rsidP="00497E25">
      <w:pPr>
        <w:jc w:val="both"/>
        <w:rPr>
          <w:rFonts w:asciiTheme="minorHAnsi" w:hAnsiTheme="minorHAnsi" w:cstheme="minorHAnsi"/>
          <w:bCs/>
          <w:color w:val="000000" w:themeColor="text1"/>
          <w:szCs w:val="24"/>
        </w:rPr>
      </w:pPr>
      <w:r>
        <w:rPr>
          <w:rFonts w:asciiTheme="minorHAnsi" w:hAnsiTheme="minorHAnsi" w:cstheme="minorHAnsi"/>
          <w:bCs/>
          <w:color w:val="000000" w:themeColor="text1"/>
          <w:szCs w:val="24"/>
        </w:rPr>
        <w:t xml:space="preserve">a) </w:t>
      </w:r>
      <w:r w:rsidRPr="00474051">
        <w:rPr>
          <w:rFonts w:asciiTheme="minorHAnsi" w:hAnsiTheme="minorHAnsi" w:cstheme="minorHAnsi"/>
          <w:bCs/>
          <w:color w:val="000000" w:themeColor="text1"/>
          <w:szCs w:val="24"/>
        </w:rPr>
        <w:t xml:space="preserve">Os tijolos refratários dolomíticos ligados ceramicamente ou por resina, ou à base de </w:t>
      </w:r>
      <w:proofErr w:type="spellStart"/>
      <w:r w:rsidRPr="00474051">
        <w:rPr>
          <w:rFonts w:asciiTheme="minorHAnsi" w:hAnsiTheme="minorHAnsi" w:cstheme="minorHAnsi"/>
          <w:bCs/>
          <w:color w:val="000000" w:themeColor="text1"/>
          <w:szCs w:val="24"/>
        </w:rPr>
        <w:t>doloma</w:t>
      </w:r>
      <w:proofErr w:type="spellEnd"/>
      <w:r w:rsidR="00886221">
        <w:rPr>
          <w:rFonts w:asciiTheme="minorHAnsi" w:hAnsiTheme="minorHAnsi" w:cstheme="minorHAnsi"/>
          <w:bCs/>
          <w:color w:val="000000" w:themeColor="text1"/>
          <w:szCs w:val="24"/>
        </w:rPr>
        <w:t>;</w:t>
      </w:r>
      <w:r w:rsidRPr="00474051">
        <w:rPr>
          <w:rFonts w:asciiTheme="minorHAnsi" w:hAnsiTheme="minorHAnsi" w:cstheme="minorHAnsi"/>
          <w:bCs/>
          <w:color w:val="000000" w:themeColor="text1"/>
          <w:szCs w:val="24"/>
        </w:rPr>
        <w:t xml:space="preserve"> </w:t>
      </w:r>
    </w:p>
    <w:p w14:paraId="0A93635A" w14:textId="77777777" w:rsidR="00497E25" w:rsidRPr="00474051" w:rsidRDefault="00497E25" w:rsidP="00497E25">
      <w:pPr>
        <w:jc w:val="both"/>
        <w:rPr>
          <w:rFonts w:asciiTheme="minorHAnsi" w:hAnsiTheme="minorHAnsi" w:cstheme="minorHAnsi"/>
          <w:bCs/>
          <w:color w:val="000000" w:themeColor="text1"/>
          <w:szCs w:val="24"/>
        </w:rPr>
      </w:pPr>
    </w:p>
    <w:p w14:paraId="1F03F8EE" w14:textId="14E73FD8" w:rsidR="00497E25" w:rsidRPr="00474051" w:rsidRDefault="00886221" w:rsidP="00497E25">
      <w:pPr>
        <w:jc w:val="both"/>
        <w:rPr>
          <w:rFonts w:asciiTheme="minorHAnsi" w:hAnsiTheme="minorHAnsi" w:cstheme="minorHAnsi"/>
          <w:bCs/>
          <w:color w:val="000000" w:themeColor="text1"/>
          <w:szCs w:val="24"/>
        </w:rPr>
      </w:pPr>
      <w:r>
        <w:rPr>
          <w:rFonts w:asciiTheme="minorHAnsi" w:hAnsiTheme="minorHAnsi" w:cstheme="minorHAnsi"/>
          <w:bCs/>
          <w:color w:val="000000" w:themeColor="text1"/>
          <w:szCs w:val="24"/>
        </w:rPr>
        <w:t>b</w:t>
      </w:r>
      <w:r w:rsidR="00497E25" w:rsidRPr="00474051">
        <w:rPr>
          <w:rFonts w:asciiTheme="minorHAnsi" w:hAnsiTheme="minorHAnsi" w:cstheme="minorHAnsi"/>
          <w:bCs/>
          <w:color w:val="000000" w:themeColor="text1"/>
          <w:szCs w:val="24"/>
        </w:rPr>
        <w:t>)</w:t>
      </w:r>
      <w:r w:rsidR="00497E25" w:rsidRPr="00474051">
        <w:rPr>
          <w:rFonts w:asciiTheme="minorHAnsi" w:hAnsiTheme="minorHAnsi" w:cstheme="minorHAnsi"/>
          <w:bCs/>
          <w:color w:val="000000" w:themeColor="text1"/>
          <w:szCs w:val="24"/>
        </w:rPr>
        <w:tab/>
        <w:t>Refratários isolantes, materiais monolíticos (como concretos refratários);</w:t>
      </w:r>
    </w:p>
    <w:p w14:paraId="76717FE6" w14:textId="77777777" w:rsidR="00497E25" w:rsidRPr="00474051" w:rsidRDefault="00497E25" w:rsidP="00497E25">
      <w:pPr>
        <w:jc w:val="both"/>
        <w:rPr>
          <w:rFonts w:asciiTheme="minorHAnsi" w:hAnsiTheme="minorHAnsi" w:cstheme="minorHAnsi"/>
          <w:bCs/>
          <w:color w:val="000000" w:themeColor="text1"/>
          <w:szCs w:val="24"/>
        </w:rPr>
      </w:pPr>
      <w:r w:rsidRPr="00474051">
        <w:rPr>
          <w:rFonts w:asciiTheme="minorHAnsi" w:hAnsiTheme="minorHAnsi" w:cstheme="minorHAnsi"/>
          <w:bCs/>
          <w:color w:val="000000" w:themeColor="text1"/>
          <w:szCs w:val="24"/>
        </w:rPr>
        <w:tab/>
      </w:r>
    </w:p>
    <w:p w14:paraId="7B4498A8" w14:textId="21286369" w:rsidR="00497E25" w:rsidRDefault="00886221" w:rsidP="00497E25">
      <w:pPr>
        <w:jc w:val="both"/>
        <w:rPr>
          <w:rFonts w:asciiTheme="minorHAnsi" w:hAnsiTheme="minorHAnsi" w:cstheme="minorHAnsi"/>
          <w:bCs/>
          <w:color w:val="000000" w:themeColor="text1"/>
          <w:szCs w:val="24"/>
        </w:rPr>
      </w:pPr>
      <w:r>
        <w:rPr>
          <w:rFonts w:asciiTheme="minorHAnsi" w:hAnsiTheme="minorHAnsi" w:cstheme="minorHAnsi"/>
          <w:bCs/>
          <w:color w:val="000000" w:themeColor="text1"/>
          <w:szCs w:val="24"/>
        </w:rPr>
        <w:t>c</w:t>
      </w:r>
      <w:r w:rsidR="00497E25" w:rsidRPr="00474051">
        <w:rPr>
          <w:rFonts w:asciiTheme="minorHAnsi" w:hAnsiTheme="minorHAnsi" w:cstheme="minorHAnsi"/>
          <w:bCs/>
          <w:color w:val="000000" w:themeColor="text1"/>
          <w:szCs w:val="24"/>
        </w:rPr>
        <w:t>)</w:t>
      </w:r>
      <w:r w:rsidR="00497E25" w:rsidRPr="00474051">
        <w:rPr>
          <w:rFonts w:asciiTheme="minorHAnsi" w:hAnsiTheme="minorHAnsi" w:cstheme="minorHAnsi"/>
          <w:bCs/>
          <w:color w:val="000000" w:themeColor="text1"/>
          <w:szCs w:val="24"/>
        </w:rPr>
        <w:tab/>
        <w:t>Itens cerâmicos não refratários (como vasos e louças decorativas)</w:t>
      </w:r>
      <w:r>
        <w:rPr>
          <w:rFonts w:asciiTheme="minorHAnsi" w:hAnsiTheme="minorHAnsi" w:cstheme="minorHAnsi"/>
          <w:bCs/>
          <w:color w:val="000000" w:themeColor="text1"/>
          <w:szCs w:val="24"/>
        </w:rPr>
        <w:t>; e</w:t>
      </w:r>
    </w:p>
    <w:p w14:paraId="4576F58B" w14:textId="77777777" w:rsidR="00886221" w:rsidRDefault="00886221" w:rsidP="00886221">
      <w:pPr>
        <w:jc w:val="both"/>
        <w:rPr>
          <w:rFonts w:asciiTheme="minorHAnsi" w:hAnsiTheme="minorHAnsi" w:cstheme="minorHAnsi"/>
          <w:bCs/>
          <w:color w:val="000000" w:themeColor="text1"/>
          <w:szCs w:val="24"/>
        </w:rPr>
      </w:pPr>
    </w:p>
    <w:p w14:paraId="064FA696" w14:textId="42034D05" w:rsidR="00886221" w:rsidRPr="00474051" w:rsidRDefault="00886221" w:rsidP="00886221">
      <w:pPr>
        <w:jc w:val="both"/>
        <w:rPr>
          <w:rFonts w:asciiTheme="minorHAnsi" w:hAnsiTheme="minorHAnsi" w:cstheme="minorHAnsi"/>
          <w:bCs/>
          <w:color w:val="000000" w:themeColor="text1"/>
          <w:szCs w:val="24"/>
        </w:rPr>
      </w:pPr>
      <w:r>
        <w:rPr>
          <w:rFonts w:asciiTheme="minorHAnsi" w:hAnsiTheme="minorHAnsi" w:cstheme="minorHAnsi"/>
          <w:bCs/>
          <w:color w:val="000000" w:themeColor="text1"/>
          <w:szCs w:val="24"/>
        </w:rPr>
        <w:t>d</w:t>
      </w:r>
      <w:r w:rsidRPr="00474051">
        <w:rPr>
          <w:rFonts w:asciiTheme="minorHAnsi" w:hAnsiTheme="minorHAnsi" w:cstheme="minorHAnsi"/>
          <w:bCs/>
          <w:color w:val="000000" w:themeColor="text1"/>
          <w:szCs w:val="24"/>
        </w:rPr>
        <w:t>)</w:t>
      </w:r>
      <w:r w:rsidRPr="00474051">
        <w:rPr>
          <w:rFonts w:asciiTheme="minorHAnsi" w:hAnsiTheme="minorHAnsi" w:cstheme="minorHAnsi"/>
          <w:bCs/>
          <w:color w:val="000000" w:themeColor="text1"/>
          <w:szCs w:val="24"/>
        </w:rPr>
        <w:tab/>
        <w:t>Os seguintes tipos de refratários também ficam excluídos: furo de corrida, sedes de ventaneiras de convertedores e fornos elétricos, sedes de válvula, sedes de plugue, luvas e blocos de canais de vazamento de convertedor, luvas e blocos de canais de vazamento de forno elétrico, ventaneiras e plugues, mobiliário de distribuidor (inibidor de turbulência, barragem, dique)</w:t>
      </w:r>
      <w:r>
        <w:rPr>
          <w:rFonts w:asciiTheme="minorHAnsi" w:hAnsiTheme="minorHAnsi" w:cstheme="minorHAnsi"/>
          <w:bCs/>
          <w:color w:val="000000" w:themeColor="text1"/>
          <w:szCs w:val="24"/>
        </w:rPr>
        <w:t>.</w:t>
      </w:r>
    </w:p>
    <w:p w14:paraId="6EBDAEFB" w14:textId="77777777" w:rsidR="00886221" w:rsidRPr="00474051" w:rsidRDefault="00886221" w:rsidP="00497E25">
      <w:pPr>
        <w:jc w:val="both"/>
        <w:rPr>
          <w:rFonts w:asciiTheme="minorHAnsi" w:hAnsiTheme="minorHAnsi" w:cstheme="minorHAnsi"/>
          <w:bCs/>
          <w:color w:val="000000" w:themeColor="text1"/>
          <w:szCs w:val="24"/>
        </w:rPr>
      </w:pPr>
    </w:p>
    <w:bookmarkEnd w:id="17"/>
    <w:p w14:paraId="1E5ED1D2" w14:textId="5058A885" w:rsidR="008A4874" w:rsidRPr="00DB128C" w:rsidRDefault="008A4874" w:rsidP="008A4874">
      <w:pPr>
        <w:jc w:val="center"/>
        <w:rPr>
          <w:rFonts w:asciiTheme="minorHAnsi" w:hAnsiTheme="minorHAnsi" w:cstheme="minorHAnsi"/>
          <w:b/>
          <w:color w:val="FF0000"/>
          <w:szCs w:val="24"/>
        </w:rPr>
      </w:pPr>
    </w:p>
    <w:p w14:paraId="36A435C3" w14:textId="77777777" w:rsidR="00427F90" w:rsidRPr="009D78D4" w:rsidRDefault="00427F90" w:rsidP="004C2FAF">
      <w:pPr>
        <w:ind w:left="-142" w:right="-199"/>
        <w:jc w:val="both"/>
        <w:rPr>
          <w:rFonts w:asciiTheme="minorHAnsi" w:hAnsiTheme="minorHAnsi" w:cstheme="minorHAnsi"/>
          <w:b/>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r w:rsidRPr="009D78D4">
        <w:rPr>
          <w:rFonts w:asciiTheme="minorHAnsi" w:hAnsiTheme="minorHAnsi" w:cstheme="minorHAnsi"/>
          <w:b/>
          <w:sz w:val="24"/>
        </w:rPr>
        <w:t>ii)</w:t>
      </w:r>
      <w:r w:rsidRPr="009D78D4">
        <w:rPr>
          <w:rFonts w:asciiTheme="minorHAnsi" w:hAnsiTheme="minorHAnsi" w:cstheme="minorHAnsi"/>
          <w:b/>
          <w:sz w:val="24"/>
        </w:rPr>
        <w:tab/>
        <w:t xml:space="preserve">Período </w:t>
      </w:r>
      <w:r w:rsidR="00376F8D" w:rsidRPr="009D78D4">
        <w:rPr>
          <w:rFonts w:asciiTheme="minorHAnsi" w:hAnsiTheme="minorHAnsi" w:cstheme="minorHAnsi"/>
          <w:b/>
          <w:sz w:val="24"/>
        </w:rPr>
        <w:t>de</w:t>
      </w:r>
      <w:r w:rsidRPr="009D78D4">
        <w:rPr>
          <w:rFonts w:asciiTheme="minorHAnsi" w:hAnsiTheme="minorHAnsi" w:cstheme="minorHAnsi"/>
          <w:b/>
          <w:sz w:val="24"/>
        </w:rPr>
        <w:t xml:space="preserve"> investigação de dumping</w:t>
      </w:r>
      <w:r w:rsidRPr="00DB128C">
        <w:rPr>
          <w:rFonts w:asciiTheme="minorHAnsi" w:hAnsiTheme="minorHAnsi" w:cstheme="minorHAnsi"/>
          <w:bCs/>
          <w:sz w:val="24"/>
        </w:rPr>
        <w:t>:</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30A415E6" w14:textId="081D42F2" w:rsidR="008A4874" w:rsidRPr="00DB128C" w:rsidRDefault="00497E25" w:rsidP="008A4874">
      <w:pPr>
        <w:ind w:left="1080"/>
        <w:jc w:val="both"/>
        <w:rPr>
          <w:rFonts w:asciiTheme="minorHAnsi" w:hAnsiTheme="minorHAnsi" w:cstheme="minorHAnsi"/>
          <w:szCs w:val="24"/>
        </w:rPr>
      </w:pPr>
      <w:bookmarkStart w:id="18" w:name="_Hlk209770561"/>
      <w:r w:rsidRPr="00474051">
        <w:rPr>
          <w:rFonts w:asciiTheme="minorHAnsi" w:hAnsiTheme="minorHAnsi" w:cstheme="minorHAnsi"/>
          <w:color w:val="000000" w:themeColor="text1"/>
          <w:szCs w:val="24"/>
        </w:rPr>
        <w:t>Outubro</w:t>
      </w:r>
      <w:r>
        <w:rPr>
          <w:rFonts w:asciiTheme="minorHAnsi" w:hAnsiTheme="minorHAnsi" w:cstheme="minorHAnsi"/>
          <w:color w:val="FF0000"/>
          <w:szCs w:val="24"/>
        </w:rPr>
        <w:t xml:space="preserve"> </w:t>
      </w:r>
      <w:r w:rsidRPr="00E6797A">
        <w:rPr>
          <w:rFonts w:asciiTheme="minorHAnsi" w:hAnsiTheme="minorHAnsi" w:cstheme="minorHAnsi"/>
          <w:szCs w:val="24"/>
        </w:rPr>
        <w:t>de</w:t>
      </w:r>
      <w:r>
        <w:rPr>
          <w:rFonts w:asciiTheme="minorHAnsi" w:hAnsiTheme="minorHAnsi" w:cstheme="minorHAnsi"/>
          <w:szCs w:val="24"/>
        </w:rPr>
        <w:t xml:space="preserve"> 2023</w:t>
      </w:r>
      <w:r w:rsidRPr="00E6797A">
        <w:rPr>
          <w:rFonts w:asciiTheme="minorHAnsi" w:hAnsiTheme="minorHAnsi" w:cstheme="minorHAnsi"/>
          <w:szCs w:val="24"/>
        </w:rPr>
        <w:t xml:space="preserve"> a </w:t>
      </w:r>
      <w:r>
        <w:rPr>
          <w:rFonts w:asciiTheme="minorHAnsi" w:hAnsiTheme="minorHAnsi" w:cstheme="minorHAnsi"/>
          <w:szCs w:val="24"/>
        </w:rPr>
        <w:t xml:space="preserve">setembro </w:t>
      </w:r>
      <w:r w:rsidRPr="00E6797A">
        <w:rPr>
          <w:rFonts w:asciiTheme="minorHAnsi" w:hAnsiTheme="minorHAnsi" w:cstheme="minorHAnsi"/>
          <w:szCs w:val="24"/>
        </w:rPr>
        <w:t>de</w:t>
      </w:r>
      <w:r>
        <w:rPr>
          <w:rFonts w:asciiTheme="minorHAnsi" w:hAnsiTheme="minorHAnsi" w:cstheme="minorHAnsi"/>
          <w:szCs w:val="24"/>
        </w:rPr>
        <w:t xml:space="preserve"> 2024</w:t>
      </w:r>
      <w:bookmarkEnd w:id="18"/>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9D78D4" w:rsidRDefault="00427F90" w:rsidP="004C2FAF">
      <w:pPr>
        <w:pStyle w:val="Recuodecorpodetexto"/>
        <w:ind w:left="-142" w:right="-199" w:firstLine="0"/>
        <w:rPr>
          <w:rFonts w:asciiTheme="minorHAnsi" w:hAnsiTheme="minorHAnsi" w:cstheme="minorHAnsi"/>
          <w:b/>
          <w:sz w:val="24"/>
        </w:rPr>
      </w:pPr>
      <w:r w:rsidRPr="00DB128C">
        <w:rPr>
          <w:rFonts w:asciiTheme="minorHAnsi" w:hAnsiTheme="minorHAnsi" w:cstheme="minorHAnsi"/>
          <w:b/>
          <w:bCs/>
          <w:sz w:val="24"/>
        </w:rPr>
        <w:t>iii)</w:t>
      </w:r>
      <w:r w:rsidRPr="00DB128C">
        <w:rPr>
          <w:rFonts w:asciiTheme="minorHAnsi" w:hAnsiTheme="minorHAnsi" w:cstheme="minorHAnsi"/>
          <w:b/>
          <w:bCs/>
          <w:sz w:val="24"/>
        </w:rPr>
        <w:tab/>
      </w:r>
      <w:r w:rsidRPr="009D78D4">
        <w:rPr>
          <w:rFonts w:asciiTheme="minorHAnsi" w:hAnsiTheme="minorHAnsi" w:cstheme="minorHAnsi"/>
          <w:b/>
          <w:sz w:val="24"/>
        </w:rPr>
        <w:t xml:space="preserve">Período </w:t>
      </w:r>
      <w:r w:rsidR="00376F8D" w:rsidRPr="009D78D4">
        <w:rPr>
          <w:rFonts w:asciiTheme="minorHAnsi" w:hAnsiTheme="minorHAnsi" w:cstheme="minorHAnsi"/>
          <w:b/>
          <w:sz w:val="24"/>
        </w:rPr>
        <w:t>de</w:t>
      </w:r>
      <w:r w:rsidRPr="009D78D4">
        <w:rPr>
          <w:rFonts w:asciiTheme="minorHAnsi" w:hAnsiTheme="minorHAnsi" w:cstheme="minorHAnsi"/>
          <w:b/>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6CB72710" w14:textId="1B987BB8" w:rsidR="00427F90" w:rsidRPr="00DB128C" w:rsidRDefault="00497E25" w:rsidP="004C2FAF">
      <w:pPr>
        <w:ind w:left="-142" w:right="-199"/>
        <w:jc w:val="both"/>
        <w:rPr>
          <w:rFonts w:asciiTheme="minorHAnsi" w:hAnsiTheme="minorHAnsi" w:cstheme="minorHAnsi"/>
          <w:szCs w:val="24"/>
        </w:rPr>
      </w:pPr>
      <w:bookmarkStart w:id="19" w:name="_Hlk209770573"/>
      <w:r w:rsidRPr="00474051">
        <w:rPr>
          <w:rFonts w:asciiTheme="minorHAnsi" w:hAnsiTheme="minorHAnsi" w:cstheme="minorHAnsi"/>
          <w:color w:val="000000" w:themeColor="text1"/>
          <w:szCs w:val="24"/>
        </w:rPr>
        <w:t>Outubro</w:t>
      </w:r>
      <w:r>
        <w:rPr>
          <w:rFonts w:asciiTheme="minorHAnsi" w:hAnsiTheme="minorHAnsi" w:cstheme="minorHAnsi"/>
          <w:color w:val="FF0000"/>
          <w:szCs w:val="24"/>
        </w:rPr>
        <w:t xml:space="preserve"> </w:t>
      </w:r>
      <w:r w:rsidRPr="00E6797A">
        <w:rPr>
          <w:rFonts w:asciiTheme="minorHAnsi" w:hAnsiTheme="minorHAnsi" w:cstheme="minorHAnsi"/>
          <w:szCs w:val="24"/>
        </w:rPr>
        <w:t>de</w:t>
      </w:r>
      <w:r>
        <w:rPr>
          <w:rFonts w:asciiTheme="minorHAnsi" w:hAnsiTheme="minorHAnsi" w:cstheme="minorHAnsi"/>
          <w:szCs w:val="24"/>
        </w:rPr>
        <w:t xml:space="preserve"> 2019</w:t>
      </w:r>
      <w:r w:rsidRPr="00E6797A">
        <w:rPr>
          <w:rFonts w:asciiTheme="minorHAnsi" w:hAnsiTheme="minorHAnsi" w:cstheme="minorHAnsi"/>
          <w:szCs w:val="24"/>
        </w:rPr>
        <w:t xml:space="preserve"> a </w:t>
      </w:r>
      <w:r>
        <w:rPr>
          <w:rFonts w:asciiTheme="minorHAnsi" w:hAnsiTheme="minorHAnsi" w:cstheme="minorHAnsi"/>
          <w:szCs w:val="24"/>
        </w:rPr>
        <w:t xml:space="preserve">setembro </w:t>
      </w:r>
      <w:r w:rsidRPr="00E6797A">
        <w:rPr>
          <w:rFonts w:asciiTheme="minorHAnsi" w:hAnsiTheme="minorHAnsi" w:cstheme="minorHAnsi"/>
          <w:szCs w:val="24"/>
        </w:rPr>
        <w:t>de</w:t>
      </w:r>
      <w:r>
        <w:rPr>
          <w:rFonts w:asciiTheme="minorHAnsi" w:hAnsiTheme="minorHAnsi" w:cstheme="minorHAnsi"/>
          <w:szCs w:val="24"/>
        </w:rPr>
        <w:t xml:space="preserve"> 2024</w:t>
      </w:r>
      <w:bookmarkEnd w:id="19"/>
      <w:r w:rsidR="00427F90" w:rsidRPr="00DB128C">
        <w:rPr>
          <w:rFonts w:asciiTheme="minorHAnsi" w:hAnsiTheme="minorHAnsi" w:cstheme="minorHAnsi"/>
          <w:szCs w:val="24"/>
        </w:rPr>
        <w:t>, dividido em cinco períodos, conforme especificado abaixo:</w:t>
      </w:r>
    </w:p>
    <w:p w14:paraId="49627451" w14:textId="77777777" w:rsidR="00427F90" w:rsidRPr="00DB128C" w:rsidRDefault="00427F90" w:rsidP="004C2FAF">
      <w:pPr>
        <w:tabs>
          <w:tab w:val="num" w:pos="0"/>
        </w:tabs>
        <w:ind w:left="-142" w:right="-199"/>
        <w:jc w:val="both"/>
        <w:rPr>
          <w:rFonts w:asciiTheme="minorHAnsi" w:hAnsiTheme="minorHAnsi" w:cstheme="minorHAnsi"/>
          <w:szCs w:val="24"/>
        </w:rPr>
      </w:pPr>
    </w:p>
    <w:p w14:paraId="2591A9F5" w14:textId="77777777" w:rsidR="00497E25" w:rsidRPr="00E6797A" w:rsidRDefault="00497E25" w:rsidP="00497E25">
      <w:pPr>
        <w:ind w:left="1080"/>
        <w:jc w:val="both"/>
        <w:rPr>
          <w:rFonts w:asciiTheme="minorHAnsi" w:hAnsiTheme="minorHAnsi" w:cstheme="minorHAnsi"/>
          <w:szCs w:val="24"/>
        </w:rPr>
      </w:pPr>
      <w:bookmarkStart w:id="20" w:name="_Hlk209770589"/>
      <w:r w:rsidRPr="00E6797A">
        <w:rPr>
          <w:rFonts w:asciiTheme="minorHAnsi" w:hAnsiTheme="minorHAnsi" w:cstheme="minorHAnsi"/>
          <w:szCs w:val="24"/>
        </w:rPr>
        <w:t xml:space="preserve">P1 – </w:t>
      </w:r>
      <w:r w:rsidRPr="00474051">
        <w:rPr>
          <w:rFonts w:asciiTheme="minorHAnsi" w:hAnsiTheme="minorHAnsi" w:cstheme="minorHAnsi"/>
          <w:color w:val="000000" w:themeColor="text1"/>
          <w:szCs w:val="24"/>
        </w:rPr>
        <w:t>outubro</w:t>
      </w:r>
      <w:r>
        <w:rPr>
          <w:rFonts w:asciiTheme="minorHAnsi" w:hAnsiTheme="minorHAnsi" w:cstheme="minorHAnsi"/>
          <w:color w:val="FF0000"/>
          <w:szCs w:val="24"/>
        </w:rPr>
        <w:t xml:space="preserve"> </w:t>
      </w:r>
      <w:r w:rsidRPr="00E6797A">
        <w:rPr>
          <w:rFonts w:asciiTheme="minorHAnsi" w:hAnsiTheme="minorHAnsi" w:cstheme="minorHAnsi"/>
          <w:szCs w:val="24"/>
        </w:rPr>
        <w:t>de</w:t>
      </w:r>
      <w:r>
        <w:rPr>
          <w:rFonts w:asciiTheme="minorHAnsi" w:hAnsiTheme="minorHAnsi" w:cstheme="minorHAnsi"/>
          <w:szCs w:val="24"/>
        </w:rPr>
        <w:t xml:space="preserve"> 2019</w:t>
      </w:r>
      <w:r w:rsidRPr="00E6797A">
        <w:rPr>
          <w:rFonts w:asciiTheme="minorHAnsi" w:hAnsiTheme="minorHAnsi" w:cstheme="minorHAnsi"/>
          <w:szCs w:val="24"/>
        </w:rPr>
        <w:t xml:space="preserve"> a </w:t>
      </w:r>
      <w:r>
        <w:rPr>
          <w:rFonts w:asciiTheme="minorHAnsi" w:hAnsiTheme="minorHAnsi" w:cstheme="minorHAnsi"/>
          <w:szCs w:val="24"/>
        </w:rPr>
        <w:t xml:space="preserve">setembro </w:t>
      </w:r>
      <w:r w:rsidRPr="00E6797A">
        <w:rPr>
          <w:rFonts w:asciiTheme="minorHAnsi" w:hAnsiTheme="minorHAnsi" w:cstheme="minorHAnsi"/>
          <w:szCs w:val="24"/>
        </w:rPr>
        <w:t>de</w:t>
      </w:r>
      <w:r>
        <w:rPr>
          <w:rFonts w:asciiTheme="minorHAnsi" w:hAnsiTheme="minorHAnsi" w:cstheme="minorHAnsi"/>
          <w:szCs w:val="24"/>
        </w:rPr>
        <w:t xml:space="preserve"> 2020</w:t>
      </w:r>
    </w:p>
    <w:p w14:paraId="6031E642" w14:textId="77777777" w:rsidR="00497E25" w:rsidRPr="00E6797A" w:rsidRDefault="00497E25" w:rsidP="00497E25">
      <w:pPr>
        <w:ind w:left="1080"/>
        <w:jc w:val="both"/>
        <w:rPr>
          <w:rFonts w:asciiTheme="minorHAnsi" w:hAnsiTheme="minorHAnsi" w:cstheme="minorHAnsi"/>
          <w:szCs w:val="24"/>
        </w:rPr>
      </w:pPr>
      <w:r w:rsidRPr="00E6797A">
        <w:rPr>
          <w:rFonts w:asciiTheme="minorHAnsi" w:hAnsiTheme="minorHAnsi" w:cstheme="minorHAnsi"/>
          <w:szCs w:val="24"/>
        </w:rPr>
        <w:t>P2 –</w:t>
      </w:r>
      <w:r w:rsidRPr="00E6797A">
        <w:rPr>
          <w:rFonts w:asciiTheme="minorHAnsi" w:hAnsiTheme="minorHAnsi" w:cstheme="minorHAnsi"/>
          <w:color w:val="FF0000"/>
          <w:szCs w:val="24"/>
        </w:rPr>
        <w:t xml:space="preserve"> </w:t>
      </w:r>
      <w:r w:rsidRPr="00474051">
        <w:rPr>
          <w:rFonts w:asciiTheme="minorHAnsi" w:hAnsiTheme="minorHAnsi" w:cstheme="minorHAnsi"/>
          <w:color w:val="000000" w:themeColor="text1"/>
          <w:szCs w:val="24"/>
        </w:rPr>
        <w:t>outubro</w:t>
      </w:r>
      <w:r>
        <w:rPr>
          <w:rFonts w:asciiTheme="minorHAnsi" w:hAnsiTheme="minorHAnsi" w:cstheme="minorHAnsi"/>
          <w:color w:val="FF0000"/>
          <w:szCs w:val="24"/>
        </w:rPr>
        <w:t xml:space="preserve"> </w:t>
      </w:r>
      <w:r w:rsidRPr="00E6797A">
        <w:rPr>
          <w:rFonts w:asciiTheme="minorHAnsi" w:hAnsiTheme="minorHAnsi" w:cstheme="minorHAnsi"/>
          <w:szCs w:val="24"/>
        </w:rPr>
        <w:t>de</w:t>
      </w:r>
      <w:r>
        <w:rPr>
          <w:rFonts w:asciiTheme="minorHAnsi" w:hAnsiTheme="minorHAnsi" w:cstheme="minorHAnsi"/>
          <w:szCs w:val="24"/>
        </w:rPr>
        <w:t xml:space="preserve"> 2020</w:t>
      </w:r>
      <w:r w:rsidRPr="00E6797A">
        <w:rPr>
          <w:rFonts w:asciiTheme="minorHAnsi" w:hAnsiTheme="minorHAnsi" w:cstheme="minorHAnsi"/>
          <w:szCs w:val="24"/>
        </w:rPr>
        <w:t xml:space="preserve"> a </w:t>
      </w:r>
      <w:r>
        <w:rPr>
          <w:rFonts w:asciiTheme="minorHAnsi" w:hAnsiTheme="minorHAnsi" w:cstheme="minorHAnsi"/>
          <w:szCs w:val="24"/>
        </w:rPr>
        <w:t xml:space="preserve">setembro </w:t>
      </w:r>
      <w:r w:rsidRPr="00E6797A">
        <w:rPr>
          <w:rFonts w:asciiTheme="minorHAnsi" w:hAnsiTheme="minorHAnsi" w:cstheme="minorHAnsi"/>
          <w:szCs w:val="24"/>
        </w:rPr>
        <w:t>de</w:t>
      </w:r>
      <w:r>
        <w:rPr>
          <w:rFonts w:asciiTheme="minorHAnsi" w:hAnsiTheme="minorHAnsi" w:cstheme="minorHAnsi"/>
          <w:szCs w:val="24"/>
        </w:rPr>
        <w:t xml:space="preserve"> 2021</w:t>
      </w:r>
    </w:p>
    <w:p w14:paraId="755B4C0A" w14:textId="77777777" w:rsidR="00497E25" w:rsidRPr="00E6797A" w:rsidRDefault="00497E25" w:rsidP="00497E25">
      <w:pPr>
        <w:ind w:left="1080"/>
        <w:jc w:val="both"/>
        <w:rPr>
          <w:rFonts w:asciiTheme="minorHAnsi" w:hAnsiTheme="minorHAnsi" w:cstheme="minorHAnsi"/>
          <w:szCs w:val="24"/>
        </w:rPr>
      </w:pPr>
      <w:r w:rsidRPr="00E6797A">
        <w:rPr>
          <w:rFonts w:asciiTheme="minorHAnsi" w:hAnsiTheme="minorHAnsi" w:cstheme="minorHAnsi"/>
          <w:szCs w:val="24"/>
        </w:rPr>
        <w:t>P3 –</w:t>
      </w:r>
      <w:r w:rsidRPr="00E6797A">
        <w:rPr>
          <w:rFonts w:asciiTheme="minorHAnsi" w:hAnsiTheme="minorHAnsi" w:cstheme="minorHAnsi"/>
          <w:color w:val="FF0000"/>
          <w:szCs w:val="24"/>
        </w:rPr>
        <w:t xml:space="preserve"> </w:t>
      </w:r>
      <w:r w:rsidRPr="00474051">
        <w:rPr>
          <w:rFonts w:asciiTheme="minorHAnsi" w:hAnsiTheme="minorHAnsi" w:cstheme="minorHAnsi"/>
          <w:color w:val="000000" w:themeColor="text1"/>
          <w:szCs w:val="24"/>
        </w:rPr>
        <w:t>outubro</w:t>
      </w:r>
      <w:r>
        <w:rPr>
          <w:rFonts w:asciiTheme="minorHAnsi" w:hAnsiTheme="minorHAnsi" w:cstheme="minorHAnsi"/>
          <w:color w:val="FF0000"/>
          <w:szCs w:val="24"/>
        </w:rPr>
        <w:t xml:space="preserve"> </w:t>
      </w:r>
      <w:r w:rsidRPr="00E6797A">
        <w:rPr>
          <w:rFonts w:asciiTheme="minorHAnsi" w:hAnsiTheme="minorHAnsi" w:cstheme="minorHAnsi"/>
          <w:szCs w:val="24"/>
        </w:rPr>
        <w:t>de</w:t>
      </w:r>
      <w:r>
        <w:rPr>
          <w:rFonts w:asciiTheme="minorHAnsi" w:hAnsiTheme="minorHAnsi" w:cstheme="minorHAnsi"/>
          <w:szCs w:val="24"/>
        </w:rPr>
        <w:t xml:space="preserve"> 2021</w:t>
      </w:r>
      <w:r w:rsidRPr="00E6797A">
        <w:rPr>
          <w:rFonts w:asciiTheme="minorHAnsi" w:hAnsiTheme="minorHAnsi" w:cstheme="minorHAnsi"/>
          <w:szCs w:val="24"/>
        </w:rPr>
        <w:t xml:space="preserve"> a </w:t>
      </w:r>
      <w:r>
        <w:rPr>
          <w:rFonts w:asciiTheme="minorHAnsi" w:hAnsiTheme="minorHAnsi" w:cstheme="minorHAnsi"/>
          <w:szCs w:val="24"/>
        </w:rPr>
        <w:t xml:space="preserve">setembro </w:t>
      </w:r>
      <w:r w:rsidRPr="00E6797A">
        <w:rPr>
          <w:rFonts w:asciiTheme="minorHAnsi" w:hAnsiTheme="minorHAnsi" w:cstheme="minorHAnsi"/>
          <w:szCs w:val="24"/>
        </w:rPr>
        <w:t>de</w:t>
      </w:r>
      <w:r>
        <w:rPr>
          <w:rFonts w:asciiTheme="minorHAnsi" w:hAnsiTheme="minorHAnsi" w:cstheme="minorHAnsi"/>
          <w:szCs w:val="24"/>
        </w:rPr>
        <w:t xml:space="preserve"> 2022</w:t>
      </w:r>
    </w:p>
    <w:p w14:paraId="4A810236" w14:textId="77777777" w:rsidR="00497E25" w:rsidRPr="00E6797A" w:rsidRDefault="00497E25" w:rsidP="00497E25">
      <w:pPr>
        <w:ind w:left="1080"/>
        <w:jc w:val="both"/>
        <w:rPr>
          <w:rFonts w:asciiTheme="minorHAnsi" w:hAnsiTheme="minorHAnsi" w:cstheme="minorHAnsi"/>
          <w:szCs w:val="24"/>
        </w:rPr>
      </w:pPr>
      <w:r w:rsidRPr="00E6797A">
        <w:rPr>
          <w:rFonts w:asciiTheme="minorHAnsi" w:hAnsiTheme="minorHAnsi" w:cstheme="minorHAnsi"/>
          <w:szCs w:val="24"/>
        </w:rPr>
        <w:t xml:space="preserve">P4 – </w:t>
      </w:r>
      <w:r w:rsidRPr="00474051">
        <w:rPr>
          <w:rFonts w:asciiTheme="minorHAnsi" w:hAnsiTheme="minorHAnsi" w:cstheme="minorHAnsi"/>
          <w:color w:val="000000" w:themeColor="text1"/>
          <w:szCs w:val="24"/>
        </w:rPr>
        <w:t>outubro</w:t>
      </w:r>
      <w:r>
        <w:rPr>
          <w:rFonts w:asciiTheme="minorHAnsi" w:hAnsiTheme="minorHAnsi" w:cstheme="minorHAnsi"/>
          <w:color w:val="FF0000"/>
          <w:szCs w:val="24"/>
        </w:rPr>
        <w:t xml:space="preserve"> </w:t>
      </w:r>
      <w:r w:rsidRPr="00E6797A">
        <w:rPr>
          <w:rFonts w:asciiTheme="minorHAnsi" w:hAnsiTheme="minorHAnsi" w:cstheme="minorHAnsi"/>
          <w:szCs w:val="24"/>
        </w:rPr>
        <w:t>de</w:t>
      </w:r>
      <w:r>
        <w:rPr>
          <w:rFonts w:asciiTheme="minorHAnsi" w:hAnsiTheme="minorHAnsi" w:cstheme="minorHAnsi"/>
          <w:szCs w:val="24"/>
        </w:rPr>
        <w:t xml:space="preserve"> 2022</w:t>
      </w:r>
      <w:r w:rsidRPr="00E6797A">
        <w:rPr>
          <w:rFonts w:asciiTheme="minorHAnsi" w:hAnsiTheme="minorHAnsi" w:cstheme="minorHAnsi"/>
          <w:szCs w:val="24"/>
        </w:rPr>
        <w:t xml:space="preserve"> a </w:t>
      </w:r>
      <w:r>
        <w:rPr>
          <w:rFonts w:asciiTheme="minorHAnsi" w:hAnsiTheme="minorHAnsi" w:cstheme="minorHAnsi"/>
          <w:szCs w:val="24"/>
        </w:rPr>
        <w:t xml:space="preserve">setembro </w:t>
      </w:r>
      <w:r w:rsidRPr="00E6797A">
        <w:rPr>
          <w:rFonts w:asciiTheme="minorHAnsi" w:hAnsiTheme="minorHAnsi" w:cstheme="minorHAnsi"/>
          <w:szCs w:val="24"/>
        </w:rPr>
        <w:t>de</w:t>
      </w:r>
      <w:r>
        <w:rPr>
          <w:rFonts w:asciiTheme="minorHAnsi" w:hAnsiTheme="minorHAnsi" w:cstheme="minorHAnsi"/>
          <w:szCs w:val="24"/>
        </w:rPr>
        <w:t xml:space="preserve"> 2023</w:t>
      </w:r>
    </w:p>
    <w:p w14:paraId="523E9EB8" w14:textId="77777777" w:rsidR="00497E25" w:rsidRPr="00E6797A" w:rsidRDefault="00497E25" w:rsidP="00497E25">
      <w:pPr>
        <w:ind w:left="1080"/>
        <w:jc w:val="both"/>
        <w:rPr>
          <w:rFonts w:asciiTheme="minorHAnsi" w:hAnsiTheme="minorHAnsi" w:cstheme="minorHAnsi"/>
          <w:szCs w:val="24"/>
        </w:rPr>
      </w:pPr>
      <w:r w:rsidRPr="00E6797A">
        <w:rPr>
          <w:rFonts w:asciiTheme="minorHAnsi" w:hAnsiTheme="minorHAnsi" w:cstheme="minorHAnsi"/>
          <w:szCs w:val="24"/>
        </w:rPr>
        <w:t xml:space="preserve">P5 – </w:t>
      </w:r>
      <w:r w:rsidRPr="00474051">
        <w:rPr>
          <w:rFonts w:asciiTheme="minorHAnsi" w:hAnsiTheme="minorHAnsi" w:cstheme="minorHAnsi"/>
          <w:color w:val="000000" w:themeColor="text1"/>
          <w:szCs w:val="24"/>
        </w:rPr>
        <w:t>outubro</w:t>
      </w:r>
      <w:r>
        <w:rPr>
          <w:rFonts w:asciiTheme="minorHAnsi" w:hAnsiTheme="minorHAnsi" w:cstheme="minorHAnsi"/>
          <w:color w:val="FF0000"/>
          <w:szCs w:val="24"/>
        </w:rPr>
        <w:t xml:space="preserve"> </w:t>
      </w:r>
      <w:r w:rsidRPr="00E6797A">
        <w:rPr>
          <w:rFonts w:asciiTheme="minorHAnsi" w:hAnsiTheme="minorHAnsi" w:cstheme="minorHAnsi"/>
          <w:szCs w:val="24"/>
        </w:rPr>
        <w:t>de</w:t>
      </w:r>
      <w:r>
        <w:rPr>
          <w:rFonts w:asciiTheme="minorHAnsi" w:hAnsiTheme="minorHAnsi" w:cstheme="minorHAnsi"/>
          <w:szCs w:val="24"/>
        </w:rPr>
        <w:t xml:space="preserve"> 2023</w:t>
      </w:r>
      <w:r w:rsidRPr="00E6797A">
        <w:rPr>
          <w:rFonts w:asciiTheme="minorHAnsi" w:hAnsiTheme="minorHAnsi" w:cstheme="minorHAnsi"/>
          <w:szCs w:val="24"/>
        </w:rPr>
        <w:t xml:space="preserve"> a </w:t>
      </w:r>
      <w:r>
        <w:rPr>
          <w:rFonts w:asciiTheme="minorHAnsi" w:hAnsiTheme="minorHAnsi" w:cstheme="minorHAnsi"/>
          <w:szCs w:val="24"/>
        </w:rPr>
        <w:t xml:space="preserve">setembro </w:t>
      </w:r>
      <w:r w:rsidRPr="00E6797A">
        <w:rPr>
          <w:rFonts w:asciiTheme="minorHAnsi" w:hAnsiTheme="minorHAnsi" w:cstheme="minorHAnsi"/>
          <w:szCs w:val="24"/>
        </w:rPr>
        <w:t>de</w:t>
      </w:r>
      <w:r>
        <w:rPr>
          <w:rFonts w:asciiTheme="minorHAnsi" w:hAnsiTheme="minorHAnsi" w:cstheme="minorHAnsi"/>
          <w:szCs w:val="24"/>
        </w:rPr>
        <w:t xml:space="preserve"> 2024</w:t>
      </w:r>
    </w:p>
    <w:bookmarkEnd w:id="20"/>
    <w:p w14:paraId="73D50C8A" w14:textId="189EF7B5" w:rsidR="008A4874" w:rsidRPr="00DB128C" w:rsidRDefault="008A4874" w:rsidP="008A4874">
      <w:pPr>
        <w:ind w:left="1080"/>
        <w:jc w:val="both"/>
        <w:rPr>
          <w:rFonts w:asciiTheme="minorHAnsi" w:hAnsiTheme="minorHAnsi" w:cstheme="minorHAnsi"/>
          <w:szCs w:val="24"/>
        </w:rPr>
      </w:pP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32492B87" w:rsidR="00E97642" w:rsidRPr="00DB128C"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022691" w:rsidRPr="00DB128C">
        <w:rPr>
          <w:rFonts w:asciiTheme="minorHAnsi" w:hAnsiTheme="minorHAnsi" w:cstheme="minorHAnsi"/>
          <w:szCs w:val="24"/>
        </w:rPr>
        <w:t>os</w:t>
      </w:r>
      <w:r w:rsidR="00497E25">
        <w:rPr>
          <w:rFonts w:asciiTheme="minorHAnsi" w:hAnsiTheme="minorHAnsi" w:cstheme="minorHAnsi"/>
          <w:szCs w:val="24"/>
        </w:rPr>
        <w:t xml:space="preserve"> refratários básicos e não básicos</w:t>
      </w:r>
      <w:r w:rsidR="00307186" w:rsidRPr="00DB128C">
        <w:rPr>
          <w:rFonts w:asciiTheme="minorHAnsi" w:hAnsiTheme="minorHAnsi" w:cstheme="minorHAnsi"/>
          <w:szCs w:val="24"/>
        </w:rPr>
        <w:t xml:space="preserve"> </w:t>
      </w:r>
      <w:r w:rsidRPr="00DB128C">
        <w:rPr>
          <w:rFonts w:asciiTheme="minorHAnsi" w:hAnsiTheme="minorHAnsi" w:cstheme="minorHAnsi"/>
          <w:szCs w:val="24"/>
        </w:rPr>
        <w:t>importad</w:t>
      </w:r>
      <w:r w:rsidR="00A72A84" w:rsidRPr="00DB128C">
        <w:rPr>
          <w:rFonts w:asciiTheme="minorHAnsi" w:hAnsiTheme="minorHAnsi" w:cstheme="minorHAnsi"/>
          <w:szCs w:val="24"/>
        </w:rPr>
        <w:t>o</w:t>
      </w:r>
      <w:r w:rsidR="00022691" w:rsidRPr="00DB128C">
        <w:rPr>
          <w:rFonts w:asciiTheme="minorHAnsi" w:hAnsiTheme="minorHAnsi" w:cstheme="minorHAnsi"/>
          <w:szCs w:val="24"/>
        </w:rPr>
        <w:t>s</w:t>
      </w:r>
      <w:r w:rsidR="00307186" w:rsidRPr="00DB128C">
        <w:rPr>
          <w:rFonts w:asciiTheme="minorHAnsi" w:hAnsiTheme="minorHAnsi" w:cstheme="minorHAnsi"/>
          <w:szCs w:val="24"/>
        </w:rPr>
        <w:t>(as)</w:t>
      </w:r>
      <w:r w:rsidRPr="00DB128C">
        <w:rPr>
          <w:rFonts w:asciiTheme="minorHAnsi" w:hAnsiTheme="minorHAnsi" w:cstheme="minorHAnsi"/>
          <w:szCs w:val="24"/>
        </w:rPr>
        <w:t xml:space="preserve"> por essa empresa. Acrescentar informações e especificações relevantes que permitam caracterizar tecnicamente es</w:t>
      </w:r>
      <w:r w:rsidR="0080623A" w:rsidRPr="00DB128C">
        <w:rPr>
          <w:rFonts w:asciiTheme="minorHAnsi" w:hAnsiTheme="minorHAnsi" w:cstheme="minorHAnsi"/>
          <w:szCs w:val="24"/>
        </w:rPr>
        <w:t>t</w:t>
      </w:r>
      <w:r w:rsidR="00A72A84" w:rsidRPr="00DB128C">
        <w:rPr>
          <w:rFonts w:asciiTheme="minorHAnsi" w:hAnsiTheme="minorHAnsi" w:cstheme="minorHAnsi"/>
          <w:szCs w:val="24"/>
        </w:rPr>
        <w:t>e produto</w:t>
      </w:r>
      <w:r w:rsidRPr="00DB128C">
        <w:rPr>
          <w:rFonts w:asciiTheme="minorHAnsi" w:hAnsiTheme="minorHAnsi" w:cstheme="minorHAnsi"/>
          <w:szCs w:val="24"/>
        </w:rPr>
        <w:t xml:space="preserve">, tais como nome/código comercial do fabricante, </w:t>
      </w:r>
      <w:r w:rsidR="00972400" w:rsidRPr="00DB128C">
        <w:rPr>
          <w:rFonts w:asciiTheme="minorHAnsi" w:hAnsiTheme="minorHAnsi" w:cstheme="minorHAnsi"/>
          <w:szCs w:val="24"/>
        </w:rPr>
        <w:t>tipo</w:t>
      </w:r>
      <w:r w:rsidRPr="00DB128C">
        <w:rPr>
          <w:rFonts w:asciiTheme="minorHAnsi" w:hAnsiTheme="minorHAnsi" w:cstheme="minorHAnsi"/>
          <w:szCs w:val="24"/>
        </w:rPr>
        <w:t xml:space="preserve">, mercado a que se destina, dentre outros. Se disponível, anexar catálogo </w:t>
      </w:r>
      <w:r w:rsidR="00AF0BD6" w:rsidRPr="00DB128C">
        <w:rPr>
          <w:rFonts w:asciiTheme="minorHAnsi" w:hAnsiTheme="minorHAnsi" w:cstheme="minorHAnsi"/>
          <w:szCs w:val="24"/>
        </w:rPr>
        <w:t>de</w:t>
      </w:r>
      <w:r w:rsidR="00497E25">
        <w:rPr>
          <w:rFonts w:asciiTheme="minorHAnsi" w:hAnsiTheme="minorHAnsi" w:cstheme="minorHAnsi"/>
          <w:szCs w:val="24"/>
        </w:rPr>
        <w:t xml:space="preserve"> refratários básicos e não básicos</w:t>
      </w:r>
      <w:r w:rsidR="00A53373" w:rsidRPr="00DB128C">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04807DB6"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AF0BD6" w:rsidRPr="00DB128C">
        <w:rPr>
          <w:rFonts w:asciiTheme="minorHAnsi" w:hAnsiTheme="minorHAnsi" w:cstheme="minorHAnsi"/>
        </w:rPr>
        <w:t>o</w:t>
      </w:r>
      <w:r w:rsidR="00497E25">
        <w:rPr>
          <w:rFonts w:asciiTheme="minorHAnsi" w:hAnsiTheme="minorHAnsi" w:cstheme="minorHAnsi"/>
        </w:rPr>
        <w:t>s</w:t>
      </w:r>
      <w:r w:rsidR="00AF0BD6" w:rsidRPr="00DB128C">
        <w:rPr>
          <w:rFonts w:asciiTheme="minorHAnsi" w:hAnsiTheme="minorHAnsi" w:cstheme="minorHAnsi"/>
        </w:rPr>
        <w:t xml:space="preserve"> </w:t>
      </w:r>
      <w:r w:rsidR="00497E25">
        <w:rPr>
          <w:rFonts w:asciiTheme="minorHAnsi" w:hAnsiTheme="minorHAnsi" w:cstheme="minorHAnsi"/>
          <w:szCs w:val="24"/>
        </w:rPr>
        <w:t>refratários básicos e não básicos</w:t>
      </w:r>
      <w:r w:rsidR="001D0BCD" w:rsidRPr="00DB128C">
        <w:rPr>
          <w:rFonts w:asciiTheme="minorHAnsi" w:hAnsiTheme="minorHAnsi" w:cstheme="minorHAnsi"/>
          <w:szCs w:val="24"/>
        </w:rPr>
        <w:t xml:space="preserve"> </w:t>
      </w:r>
      <w:r w:rsidR="00E53089" w:rsidRPr="00DB128C">
        <w:rPr>
          <w:rFonts w:asciiTheme="minorHAnsi" w:hAnsiTheme="minorHAnsi" w:cstheme="minorHAnsi"/>
        </w:rPr>
        <w:t>importad</w:t>
      </w:r>
      <w:r w:rsidR="00A72A84" w:rsidRPr="00DB128C">
        <w:rPr>
          <w:rFonts w:asciiTheme="minorHAnsi" w:hAnsiTheme="minorHAnsi" w:cstheme="minorHAnsi"/>
        </w:rPr>
        <w:t>o</w:t>
      </w:r>
      <w:r w:rsidR="001D0BCD" w:rsidRPr="00DB128C">
        <w:rPr>
          <w:rFonts w:asciiTheme="minorHAnsi" w:hAnsiTheme="minorHAnsi" w:cstheme="minorHAnsi"/>
        </w:rPr>
        <w:t>(a)</w:t>
      </w:r>
      <w:r w:rsidR="00E53089" w:rsidRPr="00DB128C">
        <w:rPr>
          <w:rFonts w:asciiTheme="minorHAnsi" w:hAnsiTheme="minorHAnsi" w:cstheme="minorHAnsi"/>
        </w:rPr>
        <w:t xml:space="preserve"> a algum processo de transformação e/ou embalagem, descrevendo sucintamente tal processo, ou se o</w:t>
      </w:r>
      <w:r w:rsidR="001D0BCD" w:rsidRPr="00DB128C">
        <w:rPr>
          <w:rFonts w:asciiTheme="minorHAnsi" w:hAnsiTheme="minorHAnsi" w:cstheme="minorHAnsi"/>
        </w:rPr>
        <w:t xml:space="preserve">(a) </w:t>
      </w:r>
      <w:r w:rsidR="00E53089" w:rsidRPr="00DB128C">
        <w:rPr>
          <w:rFonts w:asciiTheme="minorHAnsi" w:hAnsiTheme="minorHAnsi" w:cstheme="minorHAnsi"/>
        </w:rPr>
        <w:t>utiliza e/ou reven</w:t>
      </w:r>
      <w:r w:rsidR="00A72A84" w:rsidRPr="00DB128C">
        <w:rPr>
          <w:rFonts w:asciiTheme="minorHAnsi" w:hAnsiTheme="minorHAnsi" w:cstheme="minorHAnsi"/>
        </w:rPr>
        <w:t>de na forma em que foi importado</w:t>
      </w:r>
      <w:r w:rsidR="001D0BCD" w:rsidRPr="00DB128C">
        <w:rPr>
          <w:rFonts w:asciiTheme="minorHAnsi" w:hAnsiTheme="minorHAnsi" w:cstheme="minorHAnsi"/>
        </w:rPr>
        <w:t>(a)</w:t>
      </w:r>
      <w:r w:rsidR="00E53089" w:rsidRPr="00DB128C">
        <w:rPr>
          <w:rFonts w:asciiTheme="minorHAnsi" w:hAnsiTheme="minorHAnsi" w:cstheme="minorHAnsi"/>
        </w:rPr>
        <w:t xml:space="preserve">. Informar, ainda, se </w:t>
      </w:r>
      <w:r w:rsidR="00A72A84" w:rsidRPr="00DB128C">
        <w:rPr>
          <w:rFonts w:asciiTheme="minorHAnsi" w:hAnsiTheme="minorHAnsi" w:cstheme="minorHAnsi"/>
        </w:rPr>
        <w:t>o</w:t>
      </w:r>
      <w:r w:rsidR="00497E25">
        <w:rPr>
          <w:rFonts w:asciiTheme="minorHAnsi" w:hAnsiTheme="minorHAnsi" w:cstheme="minorHAnsi"/>
        </w:rPr>
        <w:t>s</w:t>
      </w:r>
      <w:r w:rsidR="00A72A84" w:rsidRPr="00DB128C">
        <w:rPr>
          <w:rFonts w:asciiTheme="minorHAnsi" w:hAnsiTheme="minorHAnsi" w:cstheme="minorHAnsi"/>
        </w:rPr>
        <w:t xml:space="preserve"> </w:t>
      </w:r>
      <w:r w:rsidR="00497E25">
        <w:rPr>
          <w:rFonts w:asciiTheme="minorHAnsi" w:hAnsiTheme="minorHAnsi" w:cstheme="minorHAnsi"/>
          <w:szCs w:val="24"/>
        </w:rPr>
        <w:t>refratários básicos e não básicos</w:t>
      </w:r>
      <w:r w:rsidR="00791D6C" w:rsidRPr="00DB128C">
        <w:rPr>
          <w:rFonts w:asciiTheme="minorHAnsi" w:hAnsiTheme="minorHAnsi" w:cstheme="minorHAnsi"/>
        </w:rPr>
        <w:t xml:space="preserve"> </w:t>
      </w:r>
      <w:r w:rsidR="00A72A84" w:rsidRPr="00DB128C">
        <w:rPr>
          <w:rFonts w:asciiTheme="minorHAnsi" w:hAnsiTheme="minorHAnsi" w:cstheme="minorHAnsi"/>
        </w:rPr>
        <w:t>importado</w:t>
      </w:r>
      <w:r w:rsidR="00497E25">
        <w:rPr>
          <w:rFonts w:asciiTheme="minorHAnsi" w:hAnsiTheme="minorHAnsi" w:cstheme="minorHAnsi"/>
        </w:rPr>
        <w:t>s são</w:t>
      </w:r>
      <w:r w:rsidR="00A72A84" w:rsidRPr="00DB128C">
        <w:rPr>
          <w:rFonts w:asciiTheme="minorHAnsi" w:hAnsiTheme="minorHAnsi" w:cstheme="minorHAnsi"/>
        </w:rPr>
        <w:t xml:space="preserve"> posteriormente exportado</w:t>
      </w:r>
      <w:r w:rsidR="00497E25">
        <w:rPr>
          <w:rFonts w:asciiTheme="minorHAnsi" w:hAnsiTheme="minorHAnsi" w:cstheme="minorHAnsi"/>
        </w:rPr>
        <w:t>s</w:t>
      </w:r>
      <w:r w:rsidR="00A72A84" w:rsidRPr="00DB128C">
        <w:rPr>
          <w:rFonts w:asciiTheme="minorHAnsi" w:hAnsiTheme="minorHAnsi" w:cstheme="minorHAnsi"/>
        </w:rPr>
        <w:t xml:space="preserve"> ou vendido</w:t>
      </w:r>
      <w:r w:rsidR="00497E25">
        <w:rPr>
          <w:rFonts w:asciiTheme="minorHAnsi" w:hAnsiTheme="minorHAnsi" w:cstheme="minorHAnsi"/>
        </w:rPr>
        <w:t>s</w:t>
      </w:r>
      <w:r w:rsidR="00874492" w:rsidRPr="00DB128C">
        <w:rPr>
          <w:rFonts w:asciiTheme="minorHAnsi" w:hAnsiTheme="minorHAnsi" w:cstheme="minorHAns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367D0A52"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6</w:t>
      </w:r>
      <w:r w:rsidR="00E53089" w:rsidRPr="00DB128C">
        <w:rPr>
          <w:rFonts w:asciiTheme="minorHAnsi" w:hAnsiTheme="minorHAnsi" w:cstheme="minorHAnsi"/>
        </w:rPr>
        <w:t>.</w:t>
      </w:r>
      <w:r w:rsidR="00E53089" w:rsidRPr="00DB128C">
        <w:rPr>
          <w:rFonts w:asciiTheme="minorHAnsi" w:hAnsiTheme="minorHAnsi" w:cstheme="minorHAnsi"/>
        </w:rPr>
        <w:tab/>
        <w:t xml:space="preserve">Caso essa empresa revenda </w:t>
      </w:r>
      <w:r w:rsidR="009D23F5" w:rsidRPr="00DB128C">
        <w:rPr>
          <w:rFonts w:asciiTheme="minorHAnsi" w:hAnsiTheme="minorHAnsi" w:cstheme="minorHAnsi"/>
        </w:rPr>
        <w:t>o</w:t>
      </w:r>
      <w:r w:rsidR="00497E25">
        <w:rPr>
          <w:rFonts w:asciiTheme="minorHAnsi" w:hAnsiTheme="minorHAnsi" w:cstheme="minorHAnsi"/>
        </w:rPr>
        <w:t xml:space="preserve">s </w:t>
      </w:r>
      <w:r w:rsidR="00497E25">
        <w:rPr>
          <w:rFonts w:asciiTheme="minorHAnsi" w:hAnsiTheme="minorHAnsi" w:cstheme="minorHAnsi"/>
          <w:szCs w:val="24"/>
        </w:rPr>
        <w:t>refratários básicos e não básicos</w:t>
      </w:r>
      <w:r w:rsidR="00497E25" w:rsidRPr="00DB128C">
        <w:rPr>
          <w:rFonts w:asciiTheme="minorHAnsi" w:hAnsiTheme="minorHAnsi" w:cstheme="minorHAnsi"/>
        </w:rPr>
        <w:t xml:space="preserve"> </w:t>
      </w:r>
      <w:r w:rsidR="009D23F5" w:rsidRPr="00DB128C">
        <w:rPr>
          <w:rFonts w:asciiTheme="minorHAnsi" w:hAnsiTheme="minorHAnsi" w:cstheme="minorHAnsi"/>
        </w:rPr>
        <w:t>importado</w:t>
      </w:r>
      <w:r w:rsidR="00497E25">
        <w:rPr>
          <w:rFonts w:asciiTheme="minorHAnsi" w:hAnsiTheme="minorHAnsi" w:cstheme="minorHAnsi"/>
        </w:rPr>
        <w:t>s</w:t>
      </w:r>
      <w:r w:rsidR="00E53089" w:rsidRPr="00DB128C">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1C384A09"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DB128C">
        <w:rPr>
          <w:rFonts w:asciiTheme="minorHAnsi" w:hAnsiTheme="minorHAnsi" w:cstheme="minorHAnsi"/>
          <w:szCs w:val="24"/>
        </w:rPr>
        <w:t>de</w:t>
      </w:r>
      <w:r w:rsidR="00497E25">
        <w:rPr>
          <w:rFonts w:asciiTheme="minorHAnsi" w:hAnsiTheme="minorHAnsi" w:cstheme="minorHAnsi"/>
          <w:szCs w:val="24"/>
        </w:rPr>
        <w:t xml:space="preserve"> refratários básicos e não básicos</w:t>
      </w:r>
      <w:r w:rsidR="00EE1750" w:rsidRPr="00DB128C">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51715C61" w:rsidR="009661AC" w:rsidRPr="00DB128C" w:rsidRDefault="009661AC" w:rsidP="004C2FAF">
      <w:pPr>
        <w:pStyle w:val="Recuodecorpodetexto3"/>
        <w:ind w:left="-142" w:right="-199"/>
        <w:rPr>
          <w:rFonts w:asciiTheme="minorHAnsi" w:hAnsiTheme="minorHAnsi" w:cstheme="minorHAnsi"/>
          <w:b/>
          <w:szCs w:val="24"/>
        </w:rPr>
      </w:pPr>
      <w:r w:rsidRPr="00DB128C">
        <w:rPr>
          <w:rFonts w:asciiTheme="minorHAnsi" w:hAnsiTheme="minorHAnsi" w:cstheme="minorHAnsi"/>
          <w:szCs w:val="24"/>
        </w:rPr>
        <w:t>1</w:t>
      </w:r>
      <w:r w:rsidR="00BA4A1F" w:rsidRPr="00DB128C">
        <w:rPr>
          <w:rFonts w:asciiTheme="minorHAnsi" w:hAnsiTheme="minorHAnsi" w:cstheme="minorHAnsi"/>
          <w:szCs w:val="24"/>
        </w:rPr>
        <w:t>1</w:t>
      </w:r>
      <w:r w:rsidRPr="00DB128C">
        <w:rPr>
          <w:rFonts w:asciiTheme="minorHAnsi" w:hAnsiTheme="minorHAnsi" w:cstheme="minorHAnsi"/>
          <w:szCs w:val="24"/>
        </w:rPr>
        <w:t>.</w:t>
      </w:r>
      <w:r w:rsidRPr="00DB128C">
        <w:rPr>
          <w:rFonts w:asciiTheme="minorHAnsi" w:hAnsiTheme="minorHAnsi" w:cstheme="minorHAnsi"/>
          <w:szCs w:val="24"/>
        </w:rPr>
        <w:tab/>
        <w:t xml:space="preserve">Preencher </w:t>
      </w:r>
      <w:r w:rsidR="00EE0F10" w:rsidRPr="00DB128C">
        <w:rPr>
          <w:rFonts w:asciiTheme="minorHAnsi" w:hAnsiTheme="minorHAnsi" w:cstheme="minorHAnsi"/>
          <w:szCs w:val="24"/>
        </w:rPr>
        <w:t>o</w:t>
      </w:r>
      <w:r w:rsidRPr="00DB128C">
        <w:rPr>
          <w:rFonts w:asciiTheme="minorHAnsi" w:hAnsiTheme="minorHAnsi" w:cstheme="minorHAnsi"/>
          <w:szCs w:val="24"/>
        </w:rPr>
        <w:t xml:space="preserve"> </w:t>
      </w:r>
      <w:r w:rsidR="00E06566" w:rsidRPr="00DB128C">
        <w:rPr>
          <w:rFonts w:asciiTheme="minorHAnsi" w:hAnsiTheme="minorHAnsi" w:cstheme="minorHAnsi"/>
          <w:b/>
          <w:bCs/>
          <w:szCs w:val="24"/>
        </w:rPr>
        <w:t xml:space="preserve">Apêndice </w:t>
      </w:r>
      <w:r w:rsidR="006C0393" w:rsidRPr="00DB128C">
        <w:rPr>
          <w:rFonts w:asciiTheme="minorHAnsi" w:hAnsiTheme="minorHAnsi" w:cstheme="minorHAnsi"/>
          <w:b/>
          <w:bCs/>
          <w:szCs w:val="24"/>
        </w:rPr>
        <w:t>I</w:t>
      </w:r>
      <w:r w:rsidR="00724847" w:rsidRPr="00DB128C">
        <w:rPr>
          <w:rFonts w:asciiTheme="minorHAnsi" w:hAnsiTheme="minorHAnsi" w:cstheme="minorHAnsi"/>
          <w:b/>
          <w:bCs/>
          <w:szCs w:val="24"/>
        </w:rPr>
        <w:t>I</w:t>
      </w:r>
      <w:r w:rsidR="00D775DE" w:rsidRPr="00DB128C">
        <w:rPr>
          <w:rFonts w:asciiTheme="minorHAnsi" w:hAnsiTheme="minorHAnsi" w:cstheme="minorHAnsi"/>
          <w:szCs w:val="24"/>
        </w:rPr>
        <w:t xml:space="preserve">, </w:t>
      </w:r>
      <w:r w:rsidR="006E1194" w:rsidRPr="00DB128C">
        <w:rPr>
          <w:rFonts w:asciiTheme="minorHAnsi" w:hAnsiTheme="minorHAnsi" w:cstheme="minorHAnsi"/>
          <w:szCs w:val="24"/>
        </w:rPr>
        <w:t>no caso d</w:t>
      </w:r>
      <w:r w:rsidR="007A57E0" w:rsidRPr="00DB128C">
        <w:rPr>
          <w:rFonts w:asciiTheme="minorHAnsi" w:hAnsiTheme="minorHAnsi" w:cstheme="minorHAnsi"/>
          <w:szCs w:val="24"/>
        </w:rPr>
        <w:t>e</w:t>
      </w:r>
      <w:r w:rsidR="0009459B" w:rsidRPr="00DB128C">
        <w:rPr>
          <w:rFonts w:asciiTheme="minorHAnsi" w:hAnsiTheme="minorHAnsi" w:cstheme="minorHAnsi"/>
          <w:szCs w:val="24"/>
        </w:rPr>
        <w:t xml:space="preserve"> e</w:t>
      </w:r>
      <w:r w:rsidRPr="00DB128C">
        <w:rPr>
          <w:rFonts w:asciiTheme="minorHAnsi" w:hAnsiTheme="minorHAnsi" w:cstheme="minorHAnsi"/>
          <w:szCs w:val="24"/>
        </w:rPr>
        <w:t xml:space="preserve">sta empresa ter </w:t>
      </w:r>
      <w:r w:rsidR="00EE0F10" w:rsidRPr="00DB128C">
        <w:rPr>
          <w:rFonts w:asciiTheme="minorHAnsi" w:hAnsiTheme="minorHAnsi" w:cstheme="minorHAnsi"/>
          <w:szCs w:val="24"/>
        </w:rPr>
        <w:t xml:space="preserve">desembaraçado </w:t>
      </w:r>
      <w:r w:rsidRPr="00DB128C">
        <w:rPr>
          <w:rFonts w:asciiTheme="minorHAnsi" w:hAnsiTheme="minorHAnsi" w:cstheme="minorHAnsi"/>
          <w:szCs w:val="24"/>
        </w:rPr>
        <w:t>importações</w:t>
      </w:r>
      <w:r w:rsidR="00C90A1D" w:rsidRPr="00DB128C">
        <w:rPr>
          <w:rFonts w:asciiTheme="minorHAnsi" w:hAnsiTheme="minorHAnsi" w:cstheme="minorHAnsi"/>
          <w:szCs w:val="24"/>
        </w:rPr>
        <w:t>,</w:t>
      </w:r>
      <w:r w:rsidRPr="00DB128C">
        <w:rPr>
          <w:rFonts w:asciiTheme="minorHAnsi" w:hAnsiTheme="minorHAnsi" w:cstheme="minorHAnsi"/>
          <w:szCs w:val="24"/>
        </w:rPr>
        <w:t xml:space="preserve"> </w:t>
      </w:r>
      <w:r w:rsidR="006E1194" w:rsidRPr="00DB128C">
        <w:rPr>
          <w:rFonts w:asciiTheme="minorHAnsi" w:hAnsiTheme="minorHAnsi" w:cstheme="minorHAnsi"/>
          <w:b/>
          <w:szCs w:val="24"/>
        </w:rPr>
        <w:t>de</w:t>
      </w:r>
      <w:r w:rsidR="00497E25">
        <w:rPr>
          <w:rFonts w:asciiTheme="minorHAnsi" w:hAnsiTheme="minorHAnsi" w:cstheme="minorHAnsi"/>
          <w:b/>
          <w:szCs w:val="24"/>
        </w:rPr>
        <w:t xml:space="preserve"> outubro de 2023 a setembro de 2024</w:t>
      </w:r>
      <w:r w:rsidR="00C90A1D" w:rsidRPr="00DB128C">
        <w:rPr>
          <w:rFonts w:asciiTheme="minorHAnsi" w:hAnsiTheme="minorHAnsi" w:cstheme="minorHAnsi"/>
          <w:b/>
          <w:szCs w:val="24"/>
        </w:rPr>
        <w:t>,</w:t>
      </w:r>
      <w:r w:rsidR="00EE0F10" w:rsidRPr="00DB128C">
        <w:rPr>
          <w:rFonts w:asciiTheme="minorHAnsi" w:hAnsiTheme="minorHAnsi" w:cstheme="minorHAnsi"/>
          <w:szCs w:val="24"/>
        </w:rPr>
        <w:t xml:space="preserve"> </w:t>
      </w:r>
      <w:r w:rsidRPr="00DB128C">
        <w:rPr>
          <w:rFonts w:asciiTheme="minorHAnsi" w:hAnsiTheme="minorHAnsi" w:cstheme="minorHAnsi"/>
          <w:szCs w:val="24"/>
        </w:rPr>
        <w:t>de</w:t>
      </w:r>
      <w:r w:rsidR="00497E25">
        <w:rPr>
          <w:rFonts w:asciiTheme="minorHAnsi" w:hAnsiTheme="minorHAnsi" w:cstheme="minorHAnsi"/>
          <w:szCs w:val="24"/>
        </w:rPr>
        <w:t xml:space="preserve"> refratários básicos e não básicos </w:t>
      </w:r>
      <w:r w:rsidR="00C60E76" w:rsidRPr="00DB128C">
        <w:rPr>
          <w:rFonts w:asciiTheme="minorHAnsi" w:hAnsiTheme="minorHAnsi" w:cstheme="minorHAnsi"/>
          <w:b/>
          <w:szCs w:val="24"/>
        </w:rPr>
        <w:t>objeto da investigação</w:t>
      </w:r>
      <w:r w:rsidRPr="00DB128C">
        <w:rPr>
          <w:rFonts w:asciiTheme="minorHAnsi" w:hAnsiTheme="minorHAnsi" w:cstheme="minorHAnsi"/>
          <w:szCs w:val="24"/>
        </w:rPr>
        <w:t xml:space="preserve">, </w:t>
      </w:r>
      <w:r w:rsidR="00AC5115" w:rsidRPr="00DB128C">
        <w:rPr>
          <w:rFonts w:asciiTheme="minorHAnsi" w:hAnsiTheme="minorHAnsi" w:cstheme="minorHAnsi"/>
          <w:szCs w:val="24"/>
        </w:rPr>
        <w:t>comumente classificado</w:t>
      </w:r>
      <w:r w:rsidR="00C60E76" w:rsidRPr="00DB128C">
        <w:rPr>
          <w:rFonts w:asciiTheme="minorHAnsi" w:hAnsiTheme="minorHAnsi" w:cstheme="minorHAnsi"/>
          <w:szCs w:val="24"/>
        </w:rPr>
        <w:t>s</w:t>
      </w:r>
      <w:r w:rsidR="00AF7873">
        <w:rPr>
          <w:rFonts w:asciiTheme="minorHAnsi" w:hAnsiTheme="minorHAnsi" w:cstheme="minorHAnsi"/>
          <w:szCs w:val="24"/>
        </w:rPr>
        <w:t xml:space="preserve"> </w:t>
      </w:r>
      <w:r w:rsidR="00497E25" w:rsidRPr="00E6797A">
        <w:rPr>
          <w:rFonts w:asciiTheme="minorHAnsi" w:hAnsiTheme="minorHAnsi" w:cstheme="minorHAnsi"/>
          <w:szCs w:val="24"/>
        </w:rPr>
        <w:t>no</w:t>
      </w:r>
      <w:r w:rsidR="00497E25">
        <w:rPr>
          <w:rFonts w:asciiTheme="minorHAnsi" w:hAnsiTheme="minorHAnsi" w:cstheme="minorHAnsi"/>
          <w:szCs w:val="24"/>
        </w:rPr>
        <w:t>s</w:t>
      </w:r>
      <w:r w:rsidR="00497E25" w:rsidRPr="00E6797A">
        <w:rPr>
          <w:rFonts w:asciiTheme="minorHAnsi" w:hAnsiTheme="minorHAnsi" w:cstheme="minorHAnsi"/>
          <w:szCs w:val="24"/>
        </w:rPr>
        <w:t xml:space="preserve"> subite</w:t>
      </w:r>
      <w:r w:rsidR="00497E25">
        <w:rPr>
          <w:rFonts w:asciiTheme="minorHAnsi" w:hAnsiTheme="minorHAnsi" w:cstheme="minorHAnsi"/>
          <w:szCs w:val="24"/>
        </w:rPr>
        <w:t xml:space="preserve">ns </w:t>
      </w:r>
      <w:r w:rsidR="00497E25" w:rsidRPr="007F71A8">
        <w:rPr>
          <w:rFonts w:asciiTheme="minorHAnsi" w:hAnsiTheme="minorHAnsi" w:cstheme="minorHAnsi"/>
          <w:szCs w:val="24"/>
        </w:rPr>
        <w:t>6815.91.10, 6815.91.90, 6815.99.19, 6815.99.90, 6902.10.18, 6902.10.19, 6902.10.90, 6902.20.10, 6902.20.91, 6902.20.99 e 6902.90.90</w:t>
      </w:r>
      <w:r w:rsidR="00AF0BD6" w:rsidRPr="00DB128C">
        <w:rPr>
          <w:rFonts w:asciiTheme="minorHAnsi" w:hAnsiTheme="minorHAnsi" w:cstheme="minorHAnsi"/>
          <w:color w:val="FF0000"/>
          <w:szCs w:val="24"/>
        </w:rPr>
        <w:t xml:space="preserve"> </w:t>
      </w:r>
      <w:r w:rsidRPr="00DB128C">
        <w:rPr>
          <w:rFonts w:asciiTheme="minorHAnsi" w:hAnsiTheme="minorHAnsi" w:cstheme="minorHAnsi"/>
          <w:szCs w:val="24"/>
        </w:rPr>
        <w:t>da NCM</w:t>
      </w:r>
      <w:r w:rsidR="00EE0F10" w:rsidRPr="00DB128C">
        <w:rPr>
          <w:rFonts w:asciiTheme="minorHAnsi" w:hAnsiTheme="minorHAnsi" w:cstheme="minorHAnsi"/>
          <w:szCs w:val="24"/>
        </w:rPr>
        <w:t xml:space="preserve"> e</w:t>
      </w:r>
      <w:r w:rsidRPr="00DB128C">
        <w:rPr>
          <w:rFonts w:asciiTheme="minorHAnsi" w:hAnsiTheme="minorHAnsi" w:cstheme="minorHAnsi"/>
          <w:szCs w:val="24"/>
        </w:rPr>
        <w:t xml:space="preserve"> </w:t>
      </w:r>
      <w:r w:rsidRPr="00DB128C">
        <w:rPr>
          <w:rFonts w:asciiTheme="minorHAnsi" w:hAnsiTheme="minorHAnsi" w:cstheme="minorHAnsi"/>
          <w:bCs/>
          <w:szCs w:val="24"/>
        </w:rPr>
        <w:t>originári</w:t>
      </w:r>
      <w:r w:rsidR="00B14A67" w:rsidRPr="00DB128C">
        <w:rPr>
          <w:rFonts w:asciiTheme="minorHAnsi" w:hAnsiTheme="minorHAnsi" w:cstheme="minorHAnsi"/>
          <w:bCs/>
          <w:szCs w:val="24"/>
        </w:rPr>
        <w:t>as</w:t>
      </w:r>
      <w:r w:rsidRPr="00DB128C">
        <w:rPr>
          <w:rFonts w:asciiTheme="minorHAnsi" w:hAnsiTheme="minorHAnsi" w:cstheme="minorHAnsi"/>
          <w:bCs/>
          <w:szCs w:val="24"/>
        </w:rPr>
        <w:t xml:space="preserve"> </w:t>
      </w:r>
      <w:r w:rsidR="00AF0BD6" w:rsidRPr="00DB128C">
        <w:rPr>
          <w:rFonts w:asciiTheme="minorHAnsi" w:hAnsiTheme="minorHAnsi" w:cstheme="minorHAnsi"/>
          <w:szCs w:val="24"/>
        </w:rPr>
        <w:t>d</w:t>
      </w:r>
      <w:r w:rsidR="00497E25">
        <w:rPr>
          <w:rFonts w:asciiTheme="minorHAnsi" w:hAnsiTheme="minorHAnsi" w:cstheme="minorHAnsi"/>
          <w:szCs w:val="24"/>
        </w:rPr>
        <w:t>a China</w:t>
      </w:r>
      <w:r w:rsidRPr="00DB128C">
        <w:rPr>
          <w:rFonts w:asciiTheme="minorHAnsi" w:hAnsiTheme="minorHAnsi" w:cstheme="minorHAnsi"/>
          <w:b/>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21" w:name="_Hlk80291224"/>
      <w:bookmarkStart w:id="22"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21"/>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22"/>
    <w:p w14:paraId="71B0655B" w14:textId="74670DFA" w:rsidR="00750696" w:rsidRPr="00AF7873" w:rsidRDefault="00750696" w:rsidP="00F46AD7">
      <w:pPr>
        <w:pStyle w:val="PargrafodaLista"/>
        <w:numPr>
          <w:ilvl w:val="0"/>
          <w:numId w:val="3"/>
        </w:numPr>
        <w:ind w:right="-199"/>
        <w:jc w:val="both"/>
        <w:rPr>
          <w:rFonts w:asciiTheme="minorHAnsi" w:hAnsiTheme="minorHAnsi" w:cstheme="minorHAnsi"/>
          <w:color w:val="000000" w:themeColor="text1"/>
          <w:szCs w:val="24"/>
        </w:rPr>
      </w:pPr>
      <w:r w:rsidRPr="00AF7873">
        <w:rPr>
          <w:rFonts w:asciiTheme="minorHAnsi" w:hAnsiTheme="minorHAnsi" w:cstheme="minorHAnsi"/>
          <w:iCs/>
          <w:color w:val="000000" w:themeColor="text1"/>
        </w:rPr>
        <w:t xml:space="preserve">O código a ser informado no </w:t>
      </w:r>
      <w:r w:rsidR="00724847" w:rsidRPr="00AF7873">
        <w:rPr>
          <w:rFonts w:asciiTheme="minorHAnsi" w:hAnsiTheme="minorHAnsi" w:cstheme="minorHAnsi"/>
          <w:iCs/>
          <w:color w:val="000000" w:themeColor="text1"/>
        </w:rPr>
        <w:t>campo</w:t>
      </w:r>
      <w:r w:rsidRPr="00AF7873">
        <w:rPr>
          <w:rFonts w:asciiTheme="minorHAnsi" w:hAnsiTheme="minorHAnsi" w:cstheme="minorHAnsi"/>
          <w:iCs/>
          <w:color w:val="000000" w:themeColor="text1"/>
        </w:rPr>
        <w:t xml:space="preserve"> n</w:t>
      </w:r>
      <w:r w:rsidRPr="00AF7873">
        <w:rPr>
          <w:rFonts w:asciiTheme="minorHAnsi" w:hAnsiTheme="minorHAnsi" w:cstheme="minorHAnsi"/>
          <w:iCs/>
          <w:color w:val="000000" w:themeColor="text1"/>
          <w:u w:val="single"/>
          <w:vertAlign w:val="superscript"/>
        </w:rPr>
        <w:t>o</w:t>
      </w:r>
      <w:r w:rsidR="004B5BB7" w:rsidRPr="00AF7873">
        <w:rPr>
          <w:rFonts w:asciiTheme="minorHAnsi" w:hAnsiTheme="minorHAnsi" w:cstheme="minorHAnsi"/>
          <w:iCs/>
          <w:color w:val="000000" w:themeColor="text1"/>
        </w:rPr>
        <w:t xml:space="preserve"> </w:t>
      </w:r>
      <w:r w:rsidR="00732D32" w:rsidRPr="00AF7873">
        <w:rPr>
          <w:rFonts w:asciiTheme="minorHAnsi" w:hAnsiTheme="minorHAnsi" w:cstheme="minorHAnsi"/>
          <w:iCs/>
          <w:color w:val="000000" w:themeColor="text1"/>
        </w:rPr>
        <w:t>40</w:t>
      </w:r>
      <w:r w:rsidRPr="00AF7873">
        <w:rPr>
          <w:rFonts w:asciiTheme="minorHAnsi" w:hAnsiTheme="minorHAnsi" w:cstheme="minorHAnsi"/>
          <w:color w:val="000000" w:themeColor="text1"/>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172D5B15" w14:textId="77777777" w:rsidR="00997A8F" w:rsidRPr="00DB128C" w:rsidRDefault="00997A8F" w:rsidP="00666055">
      <w:pPr>
        <w:ind w:right="-199" w:firstLine="708"/>
        <w:rPr>
          <w:rFonts w:asciiTheme="minorHAnsi" w:hAnsiTheme="minorHAnsi" w:cstheme="minorHAnsi"/>
          <w:b/>
          <w:szCs w:val="24"/>
        </w:rPr>
      </w:pPr>
      <w:bookmarkStart w:id="23" w:name="_Hlk209777333"/>
    </w:p>
    <w:p w14:paraId="1BE7F3DD" w14:textId="77777777" w:rsidR="00AF7873" w:rsidRPr="0062206A" w:rsidRDefault="00750696" w:rsidP="00AF7873">
      <w:pPr>
        <w:ind w:right="-199"/>
        <w:rPr>
          <w:rFonts w:asciiTheme="minorHAnsi" w:hAnsiTheme="minorHAnsi" w:cstheme="minorHAnsi"/>
          <w:b/>
          <w:color w:val="000000" w:themeColor="text1"/>
          <w:szCs w:val="24"/>
        </w:rPr>
      </w:pPr>
      <w:r w:rsidRPr="00DB128C">
        <w:rPr>
          <w:rFonts w:asciiTheme="minorHAnsi" w:hAnsiTheme="minorHAnsi" w:cstheme="minorHAnsi"/>
          <w:b/>
          <w:color w:val="FF0000"/>
          <w:szCs w:val="24"/>
        </w:rPr>
        <w:t xml:space="preserve">           </w:t>
      </w:r>
      <w:r w:rsidR="00836227" w:rsidRPr="00DB128C">
        <w:rPr>
          <w:rFonts w:asciiTheme="minorHAnsi" w:hAnsiTheme="minorHAnsi" w:cstheme="minorHAnsi"/>
          <w:b/>
          <w:color w:val="FF0000"/>
          <w:szCs w:val="24"/>
        </w:rPr>
        <w:t xml:space="preserve"> </w:t>
      </w:r>
      <w:bookmarkStart w:id="24" w:name="_Hlk209712180"/>
      <w:bookmarkStart w:id="25" w:name="_Hlk209771291"/>
      <w:r w:rsidR="00AF7873" w:rsidRPr="0062206A">
        <w:rPr>
          <w:rFonts w:asciiTheme="minorHAnsi" w:hAnsiTheme="minorHAnsi" w:cstheme="minorHAnsi"/>
          <w:b/>
          <w:color w:val="000000" w:themeColor="text1"/>
          <w:szCs w:val="24"/>
        </w:rPr>
        <w:t>Característica 1</w:t>
      </w:r>
      <w:r w:rsidR="00AF7873">
        <w:rPr>
          <w:rFonts w:asciiTheme="minorHAnsi" w:hAnsiTheme="minorHAnsi" w:cstheme="minorHAnsi"/>
          <w:b/>
          <w:color w:val="000000" w:themeColor="text1"/>
          <w:szCs w:val="24"/>
        </w:rPr>
        <w:t>: Natureza química (X)</w:t>
      </w:r>
    </w:p>
    <w:tbl>
      <w:tblPr>
        <w:tblW w:w="5000" w:type="pct"/>
        <w:jc w:val="center"/>
        <w:tblCellMar>
          <w:left w:w="70" w:type="dxa"/>
          <w:right w:w="70" w:type="dxa"/>
        </w:tblCellMar>
        <w:tblLook w:val="04A0" w:firstRow="1" w:lastRow="0" w:firstColumn="1" w:lastColumn="0" w:noHBand="0" w:noVBand="1"/>
      </w:tblPr>
      <w:tblGrid>
        <w:gridCol w:w="8402"/>
        <w:gridCol w:w="1150"/>
      </w:tblGrid>
      <w:tr w:rsidR="00AF7873" w:rsidRPr="0062206A" w14:paraId="1F87695B" w14:textId="77777777" w:rsidTr="007915BA">
        <w:trPr>
          <w:trHeight w:val="50"/>
          <w:jc w:val="center"/>
        </w:trPr>
        <w:tc>
          <w:tcPr>
            <w:tcW w:w="4398" w:type="pct"/>
            <w:tcBorders>
              <w:top w:val="single" w:sz="12" w:space="0" w:color="auto"/>
              <w:left w:val="single" w:sz="12" w:space="0" w:color="auto"/>
              <w:bottom w:val="single" w:sz="12" w:space="0" w:color="auto"/>
              <w:right w:val="single" w:sz="12" w:space="0" w:color="auto"/>
            </w:tcBorders>
            <w:noWrap/>
            <w:vAlign w:val="bottom"/>
            <w:hideMark/>
          </w:tcPr>
          <w:p w14:paraId="2C8315C4" w14:textId="77777777" w:rsidR="00AF7873" w:rsidRPr="0062206A" w:rsidRDefault="00AF7873" w:rsidP="007915B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Especificação</w:t>
            </w:r>
          </w:p>
        </w:tc>
        <w:tc>
          <w:tcPr>
            <w:tcW w:w="602" w:type="pct"/>
            <w:tcBorders>
              <w:top w:val="single" w:sz="12" w:space="0" w:color="auto"/>
              <w:left w:val="single" w:sz="12" w:space="0" w:color="auto"/>
              <w:bottom w:val="single" w:sz="12" w:space="0" w:color="auto"/>
              <w:right w:val="single" w:sz="12" w:space="0" w:color="auto"/>
            </w:tcBorders>
            <w:noWrap/>
            <w:vAlign w:val="bottom"/>
            <w:hideMark/>
          </w:tcPr>
          <w:p w14:paraId="3BE6C7AF" w14:textId="77777777" w:rsidR="00AF7873" w:rsidRPr="0062206A" w:rsidRDefault="00AF7873" w:rsidP="007915B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Código</w:t>
            </w:r>
            <w:r w:rsidRPr="00BB4922">
              <w:rPr>
                <w:rFonts w:cstheme="minorHAnsi"/>
                <w:szCs w:val="24"/>
                <w:lang w:val="en-US"/>
              </w:rPr>
              <w:t xml:space="preserve"> ª</w:t>
            </w:r>
          </w:p>
        </w:tc>
      </w:tr>
      <w:tr w:rsidR="00AF7873" w:rsidRPr="0062206A" w14:paraId="6078A146" w14:textId="77777777" w:rsidTr="007915BA">
        <w:trPr>
          <w:trHeight w:val="315"/>
          <w:jc w:val="center"/>
        </w:trPr>
        <w:tc>
          <w:tcPr>
            <w:tcW w:w="4398" w:type="pct"/>
            <w:tcBorders>
              <w:top w:val="nil"/>
              <w:left w:val="single" w:sz="12" w:space="0" w:color="auto"/>
              <w:bottom w:val="single" w:sz="8" w:space="0" w:color="auto"/>
              <w:right w:val="single" w:sz="12" w:space="0" w:color="auto"/>
            </w:tcBorders>
            <w:noWrap/>
          </w:tcPr>
          <w:p w14:paraId="28E1874D" w14:textId="77777777" w:rsidR="00AF7873" w:rsidRPr="0062206A" w:rsidRDefault="00AF7873" w:rsidP="007915BA">
            <w:pPr>
              <w:pStyle w:val="Default"/>
              <w:rPr>
                <w:rFonts w:asciiTheme="minorHAnsi" w:hAnsiTheme="minorHAnsi" w:cstheme="minorHAnsi"/>
                <w:color w:val="000000" w:themeColor="text1"/>
              </w:rPr>
            </w:pPr>
            <w:r w:rsidRPr="001E49F3">
              <w:rPr>
                <w:rFonts w:asciiTheme="minorHAnsi" w:hAnsiTheme="minorHAnsi" w:cstheme="minorHAnsi"/>
                <w:color w:val="000000" w:themeColor="text1"/>
              </w:rPr>
              <w:t>1 = magnesiano ou à base de óxido de cromo</w:t>
            </w:r>
          </w:p>
        </w:tc>
        <w:tc>
          <w:tcPr>
            <w:tcW w:w="602" w:type="pct"/>
            <w:tcBorders>
              <w:top w:val="nil"/>
              <w:left w:val="single" w:sz="12" w:space="0" w:color="auto"/>
              <w:bottom w:val="single" w:sz="8" w:space="0" w:color="auto"/>
              <w:right w:val="single" w:sz="12" w:space="0" w:color="auto"/>
            </w:tcBorders>
            <w:noWrap/>
            <w:vAlign w:val="center"/>
          </w:tcPr>
          <w:p w14:paraId="6F105422" w14:textId="77777777" w:rsidR="00AF7873" w:rsidRPr="0062206A" w:rsidRDefault="00AF7873" w:rsidP="007915BA">
            <w:pPr>
              <w:pStyle w:val="Default"/>
              <w:rPr>
                <w:rFonts w:asciiTheme="minorHAnsi" w:hAnsiTheme="minorHAnsi" w:cstheme="minorHAnsi"/>
                <w:color w:val="000000" w:themeColor="text1"/>
              </w:rPr>
            </w:pPr>
            <w:r>
              <w:rPr>
                <w:rFonts w:asciiTheme="minorHAnsi" w:hAnsiTheme="minorHAnsi" w:cstheme="minorHAnsi"/>
                <w:color w:val="000000" w:themeColor="text1"/>
              </w:rPr>
              <w:t>X</w:t>
            </w:r>
            <w:r w:rsidRPr="0062206A">
              <w:rPr>
                <w:rFonts w:asciiTheme="minorHAnsi" w:hAnsiTheme="minorHAnsi" w:cstheme="minorHAnsi"/>
                <w:color w:val="000000" w:themeColor="text1"/>
              </w:rPr>
              <w:t>1</w:t>
            </w:r>
          </w:p>
        </w:tc>
      </w:tr>
      <w:tr w:rsidR="00AF7873" w:rsidRPr="0062206A" w14:paraId="5035CAEE" w14:textId="77777777" w:rsidTr="007915BA">
        <w:trPr>
          <w:trHeight w:val="315"/>
          <w:jc w:val="center"/>
        </w:trPr>
        <w:tc>
          <w:tcPr>
            <w:tcW w:w="4398" w:type="pct"/>
            <w:tcBorders>
              <w:top w:val="nil"/>
              <w:left w:val="single" w:sz="12" w:space="0" w:color="auto"/>
              <w:bottom w:val="single" w:sz="8" w:space="0" w:color="auto"/>
              <w:right w:val="single" w:sz="12" w:space="0" w:color="auto"/>
            </w:tcBorders>
            <w:noWrap/>
          </w:tcPr>
          <w:p w14:paraId="0ECFDD43" w14:textId="77777777" w:rsidR="00AF7873" w:rsidRPr="0062206A" w:rsidRDefault="00AF7873" w:rsidP="007915BA">
            <w:pPr>
              <w:pStyle w:val="Default"/>
              <w:rPr>
                <w:rFonts w:asciiTheme="minorHAnsi" w:hAnsiTheme="minorHAnsi" w:cstheme="minorHAnsi"/>
                <w:color w:val="000000" w:themeColor="text1"/>
              </w:rPr>
            </w:pPr>
            <w:r w:rsidRPr="001E49F3">
              <w:rPr>
                <w:rFonts w:asciiTheme="minorHAnsi" w:hAnsiTheme="minorHAnsi" w:cstheme="minorHAnsi"/>
                <w:color w:val="000000" w:themeColor="text1"/>
                <w:sz w:val="22"/>
                <w:szCs w:val="22"/>
              </w:rPr>
              <w:t>2 = aluminoso, sílico-aluminoso, silicoso ou de sílica</w:t>
            </w:r>
          </w:p>
        </w:tc>
        <w:tc>
          <w:tcPr>
            <w:tcW w:w="602" w:type="pct"/>
            <w:tcBorders>
              <w:top w:val="nil"/>
              <w:left w:val="single" w:sz="12" w:space="0" w:color="auto"/>
              <w:bottom w:val="single" w:sz="8" w:space="0" w:color="auto"/>
              <w:right w:val="single" w:sz="12" w:space="0" w:color="auto"/>
            </w:tcBorders>
            <w:noWrap/>
            <w:vAlign w:val="center"/>
          </w:tcPr>
          <w:p w14:paraId="57681D38" w14:textId="77777777" w:rsidR="00AF7873" w:rsidRPr="0062206A" w:rsidRDefault="00AF7873" w:rsidP="007915BA">
            <w:pPr>
              <w:pStyle w:val="Default"/>
              <w:rPr>
                <w:rFonts w:asciiTheme="minorHAnsi" w:hAnsiTheme="minorHAnsi" w:cstheme="minorHAnsi"/>
                <w:color w:val="000000" w:themeColor="text1"/>
              </w:rPr>
            </w:pPr>
            <w:r>
              <w:rPr>
                <w:rFonts w:asciiTheme="minorHAnsi" w:hAnsiTheme="minorHAnsi" w:cstheme="minorHAnsi"/>
                <w:color w:val="000000" w:themeColor="text1"/>
              </w:rPr>
              <w:t>X</w:t>
            </w:r>
            <w:r w:rsidRPr="0062206A">
              <w:rPr>
                <w:rFonts w:asciiTheme="minorHAnsi" w:hAnsiTheme="minorHAnsi" w:cstheme="minorHAnsi"/>
                <w:color w:val="000000" w:themeColor="text1"/>
              </w:rPr>
              <w:t>2</w:t>
            </w:r>
          </w:p>
        </w:tc>
      </w:tr>
    </w:tbl>
    <w:p w14:paraId="3AB6E148" w14:textId="77777777" w:rsidR="00AF7873" w:rsidRPr="0062206A" w:rsidRDefault="00AF7873" w:rsidP="00AF7873">
      <w:pPr>
        <w:ind w:right="-199"/>
        <w:jc w:val="both"/>
        <w:rPr>
          <w:rFonts w:asciiTheme="minorHAnsi" w:hAnsiTheme="minorHAnsi" w:cstheme="minorHAnsi"/>
          <w:iCs/>
          <w:color w:val="000000" w:themeColor="text1"/>
        </w:rPr>
      </w:pPr>
    </w:p>
    <w:p w14:paraId="14ED5250" w14:textId="77777777" w:rsidR="00AF7873" w:rsidRPr="0062206A" w:rsidRDefault="00AF7873" w:rsidP="00AF7873">
      <w:pPr>
        <w:ind w:right="-199"/>
        <w:rPr>
          <w:rFonts w:asciiTheme="minorHAnsi" w:hAnsiTheme="minorHAnsi" w:cstheme="minorHAnsi"/>
          <w:b/>
          <w:color w:val="000000" w:themeColor="text1"/>
          <w:szCs w:val="24"/>
        </w:rPr>
      </w:pPr>
      <w:r w:rsidRPr="0062206A">
        <w:rPr>
          <w:rFonts w:asciiTheme="minorHAnsi" w:hAnsiTheme="minorHAnsi" w:cstheme="minorHAnsi"/>
          <w:b/>
          <w:color w:val="000000" w:themeColor="text1"/>
          <w:szCs w:val="24"/>
        </w:rPr>
        <w:t xml:space="preserve">Característica 2: </w:t>
      </w:r>
      <w:r w:rsidRPr="001E49F3">
        <w:rPr>
          <w:rFonts w:asciiTheme="minorHAnsi" w:hAnsiTheme="minorHAnsi" w:cstheme="minorHAnsi"/>
          <w:b/>
          <w:color w:val="000000" w:themeColor="text1"/>
          <w:szCs w:val="24"/>
        </w:rPr>
        <w:t>Tratamento térmico (Y)</w:t>
      </w:r>
    </w:p>
    <w:tbl>
      <w:tblPr>
        <w:tblW w:w="5000" w:type="pct"/>
        <w:jc w:val="center"/>
        <w:tblCellMar>
          <w:left w:w="70" w:type="dxa"/>
          <w:right w:w="70" w:type="dxa"/>
        </w:tblCellMar>
        <w:tblLook w:val="04A0" w:firstRow="1" w:lastRow="0" w:firstColumn="1" w:lastColumn="0" w:noHBand="0" w:noVBand="1"/>
      </w:tblPr>
      <w:tblGrid>
        <w:gridCol w:w="8318"/>
        <w:gridCol w:w="1234"/>
      </w:tblGrid>
      <w:tr w:rsidR="00AF7873" w:rsidRPr="0062206A" w14:paraId="1256F0EB" w14:textId="77777777" w:rsidTr="007915BA">
        <w:trPr>
          <w:trHeight w:val="50"/>
          <w:jc w:val="center"/>
        </w:trPr>
        <w:tc>
          <w:tcPr>
            <w:tcW w:w="4354" w:type="pct"/>
            <w:tcBorders>
              <w:top w:val="single" w:sz="12" w:space="0" w:color="auto"/>
              <w:left w:val="single" w:sz="12" w:space="0" w:color="auto"/>
              <w:bottom w:val="single" w:sz="12" w:space="0" w:color="auto"/>
              <w:right w:val="single" w:sz="12" w:space="0" w:color="auto"/>
            </w:tcBorders>
            <w:noWrap/>
            <w:vAlign w:val="bottom"/>
            <w:hideMark/>
          </w:tcPr>
          <w:p w14:paraId="6F7B81A7" w14:textId="77777777" w:rsidR="00AF7873" w:rsidRPr="0062206A" w:rsidRDefault="00AF7873" w:rsidP="007915B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Especificação</w:t>
            </w:r>
          </w:p>
        </w:tc>
        <w:tc>
          <w:tcPr>
            <w:tcW w:w="646" w:type="pct"/>
            <w:tcBorders>
              <w:top w:val="single" w:sz="12" w:space="0" w:color="auto"/>
              <w:left w:val="single" w:sz="12" w:space="0" w:color="auto"/>
              <w:bottom w:val="single" w:sz="12" w:space="0" w:color="auto"/>
              <w:right w:val="single" w:sz="12" w:space="0" w:color="auto"/>
            </w:tcBorders>
            <w:noWrap/>
            <w:vAlign w:val="bottom"/>
            <w:hideMark/>
          </w:tcPr>
          <w:p w14:paraId="7029E584" w14:textId="77777777" w:rsidR="00AF7873" w:rsidRPr="0062206A" w:rsidRDefault="00AF7873" w:rsidP="007915B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Código</w:t>
            </w:r>
          </w:p>
        </w:tc>
      </w:tr>
      <w:tr w:rsidR="00AF7873" w:rsidRPr="0062206A" w14:paraId="63FB4CF7" w14:textId="77777777" w:rsidTr="007915BA">
        <w:trPr>
          <w:trHeight w:val="315"/>
          <w:jc w:val="center"/>
        </w:trPr>
        <w:tc>
          <w:tcPr>
            <w:tcW w:w="4354" w:type="pct"/>
            <w:tcBorders>
              <w:top w:val="nil"/>
              <w:left w:val="single" w:sz="12" w:space="0" w:color="auto"/>
              <w:bottom w:val="single" w:sz="8" w:space="0" w:color="auto"/>
              <w:right w:val="single" w:sz="12" w:space="0" w:color="auto"/>
            </w:tcBorders>
            <w:noWrap/>
          </w:tcPr>
          <w:p w14:paraId="2C651381" w14:textId="77777777" w:rsidR="00AF7873" w:rsidRPr="0062206A" w:rsidRDefault="00AF7873" w:rsidP="007915BA">
            <w:pPr>
              <w:pStyle w:val="Default"/>
              <w:rPr>
                <w:rFonts w:asciiTheme="minorHAnsi" w:hAnsiTheme="minorHAnsi" w:cstheme="minorHAnsi"/>
                <w:color w:val="000000" w:themeColor="text1"/>
              </w:rPr>
            </w:pPr>
            <w:r w:rsidRPr="001E49F3">
              <w:rPr>
                <w:rFonts w:asciiTheme="minorHAnsi" w:hAnsiTheme="minorHAnsi" w:cstheme="minorHAnsi"/>
                <w:color w:val="000000" w:themeColor="text1"/>
                <w:sz w:val="22"/>
                <w:szCs w:val="22"/>
              </w:rPr>
              <w:t>1 = cozido</w:t>
            </w:r>
          </w:p>
        </w:tc>
        <w:tc>
          <w:tcPr>
            <w:tcW w:w="646" w:type="pct"/>
            <w:tcBorders>
              <w:top w:val="nil"/>
              <w:left w:val="single" w:sz="12" w:space="0" w:color="auto"/>
              <w:bottom w:val="single" w:sz="8" w:space="0" w:color="auto"/>
              <w:right w:val="single" w:sz="12" w:space="0" w:color="auto"/>
            </w:tcBorders>
            <w:noWrap/>
            <w:vAlign w:val="center"/>
          </w:tcPr>
          <w:p w14:paraId="3CAA152E" w14:textId="77777777" w:rsidR="00AF7873" w:rsidRPr="0062206A" w:rsidRDefault="00AF7873" w:rsidP="007915BA">
            <w:pPr>
              <w:pStyle w:val="Default"/>
              <w:rPr>
                <w:rFonts w:asciiTheme="minorHAnsi" w:hAnsiTheme="minorHAnsi" w:cstheme="minorHAnsi"/>
                <w:color w:val="000000" w:themeColor="text1"/>
              </w:rPr>
            </w:pPr>
            <w:r>
              <w:rPr>
                <w:rFonts w:asciiTheme="minorHAnsi" w:hAnsiTheme="minorHAnsi" w:cstheme="minorHAnsi"/>
                <w:color w:val="000000" w:themeColor="text1"/>
              </w:rPr>
              <w:t>Y</w:t>
            </w:r>
            <w:r w:rsidRPr="0062206A">
              <w:rPr>
                <w:rFonts w:asciiTheme="minorHAnsi" w:hAnsiTheme="minorHAnsi" w:cstheme="minorHAnsi"/>
                <w:color w:val="000000" w:themeColor="text1"/>
              </w:rPr>
              <w:t>1</w:t>
            </w:r>
          </w:p>
        </w:tc>
      </w:tr>
      <w:tr w:rsidR="00AF7873" w:rsidRPr="0062206A" w14:paraId="58058F11" w14:textId="77777777" w:rsidTr="007915BA">
        <w:trPr>
          <w:trHeight w:val="315"/>
          <w:jc w:val="center"/>
        </w:trPr>
        <w:tc>
          <w:tcPr>
            <w:tcW w:w="4354" w:type="pct"/>
            <w:tcBorders>
              <w:top w:val="nil"/>
              <w:left w:val="single" w:sz="12" w:space="0" w:color="auto"/>
              <w:bottom w:val="single" w:sz="12" w:space="0" w:color="auto"/>
              <w:right w:val="single" w:sz="12" w:space="0" w:color="auto"/>
            </w:tcBorders>
            <w:noWrap/>
          </w:tcPr>
          <w:p w14:paraId="3AC495F8" w14:textId="77777777" w:rsidR="00AF7873" w:rsidRPr="0062206A" w:rsidRDefault="00AF7873" w:rsidP="007915BA">
            <w:pPr>
              <w:pStyle w:val="Default"/>
              <w:rPr>
                <w:rFonts w:asciiTheme="minorHAnsi" w:hAnsiTheme="minorHAnsi" w:cstheme="minorHAnsi"/>
                <w:color w:val="000000" w:themeColor="text1"/>
              </w:rPr>
            </w:pPr>
            <w:r w:rsidRPr="001E49F3">
              <w:rPr>
                <w:rFonts w:asciiTheme="minorHAnsi" w:hAnsiTheme="minorHAnsi" w:cstheme="minorHAnsi"/>
                <w:color w:val="000000" w:themeColor="text1"/>
                <w:sz w:val="22"/>
                <w:szCs w:val="22"/>
              </w:rPr>
              <w:t>2 = não-cozido</w:t>
            </w:r>
          </w:p>
        </w:tc>
        <w:tc>
          <w:tcPr>
            <w:tcW w:w="646" w:type="pct"/>
            <w:tcBorders>
              <w:top w:val="nil"/>
              <w:left w:val="single" w:sz="12" w:space="0" w:color="auto"/>
              <w:bottom w:val="single" w:sz="12" w:space="0" w:color="auto"/>
              <w:right w:val="single" w:sz="12" w:space="0" w:color="auto"/>
            </w:tcBorders>
            <w:noWrap/>
            <w:vAlign w:val="center"/>
          </w:tcPr>
          <w:p w14:paraId="22BA16B3" w14:textId="77777777" w:rsidR="00AF7873" w:rsidRPr="0062206A" w:rsidRDefault="00AF7873" w:rsidP="007915BA">
            <w:pPr>
              <w:pStyle w:val="Default"/>
              <w:rPr>
                <w:rFonts w:asciiTheme="minorHAnsi" w:hAnsiTheme="minorHAnsi" w:cstheme="minorHAnsi"/>
                <w:color w:val="000000" w:themeColor="text1"/>
              </w:rPr>
            </w:pPr>
            <w:r>
              <w:rPr>
                <w:rFonts w:asciiTheme="minorHAnsi" w:hAnsiTheme="minorHAnsi" w:cstheme="minorHAnsi"/>
                <w:color w:val="000000" w:themeColor="text1"/>
              </w:rPr>
              <w:t>Y</w:t>
            </w:r>
            <w:r w:rsidRPr="0062206A">
              <w:rPr>
                <w:rFonts w:asciiTheme="minorHAnsi" w:hAnsiTheme="minorHAnsi" w:cstheme="minorHAnsi"/>
                <w:color w:val="000000" w:themeColor="text1"/>
              </w:rPr>
              <w:t>2</w:t>
            </w:r>
          </w:p>
        </w:tc>
      </w:tr>
    </w:tbl>
    <w:p w14:paraId="684E684C" w14:textId="77777777" w:rsidR="00AF7873" w:rsidRPr="0062206A" w:rsidRDefault="00AF7873" w:rsidP="00AF7873">
      <w:pPr>
        <w:ind w:right="-199"/>
        <w:jc w:val="both"/>
        <w:rPr>
          <w:rFonts w:asciiTheme="minorHAnsi" w:hAnsiTheme="minorHAnsi" w:cstheme="minorHAnsi"/>
          <w:iCs/>
          <w:color w:val="000000" w:themeColor="text1"/>
        </w:rPr>
      </w:pPr>
      <w:r w:rsidRPr="0062206A">
        <w:rPr>
          <w:rFonts w:asciiTheme="minorHAnsi" w:hAnsiTheme="minorHAnsi" w:cstheme="minorHAnsi"/>
          <w:iCs/>
          <w:color w:val="000000" w:themeColor="text1"/>
        </w:rPr>
        <w:t xml:space="preserve">       </w:t>
      </w:r>
    </w:p>
    <w:bookmarkEnd w:id="24"/>
    <w:p w14:paraId="768F86E0" w14:textId="77777777" w:rsidR="00AF7873" w:rsidRDefault="00AF7873" w:rsidP="00AF7873">
      <w:pPr>
        <w:jc w:val="both"/>
        <w:rPr>
          <w:rFonts w:asciiTheme="minorHAnsi" w:hAnsiTheme="minorHAnsi" w:cstheme="minorHAnsi"/>
        </w:rPr>
      </w:pPr>
      <w:r w:rsidRPr="00BB4922">
        <w:rPr>
          <w:rFonts w:cstheme="minorHAnsi"/>
          <w:szCs w:val="24"/>
          <w:lang w:val="en-US"/>
        </w:rPr>
        <w:t>ª</w:t>
      </w:r>
      <w:r w:rsidRPr="00E6797A">
        <w:rPr>
          <w:rFonts w:asciiTheme="minorHAnsi" w:hAnsiTheme="minorHAnsi" w:cstheme="minorHAnsi"/>
        </w:rPr>
        <w:t xml:space="preserve"> O CODIP fornecido é representado por uma combinação alfanumérica que reflete as características do produto. A combinação alfanumérica reflete, em ordem decrescente, a importância de cada característica do produto, começando pela mais relevante. </w:t>
      </w:r>
    </w:p>
    <w:p w14:paraId="7B364964" w14:textId="470CB44B" w:rsidR="00AF7873" w:rsidRDefault="00AF7873" w:rsidP="00AF7873">
      <w:pPr>
        <w:jc w:val="both"/>
        <w:rPr>
          <w:rFonts w:asciiTheme="minorHAnsi" w:hAnsiTheme="minorHAnsi" w:cstheme="minorHAnsi"/>
        </w:rPr>
      </w:pPr>
      <w:r w:rsidRPr="00B75F0A">
        <w:rPr>
          <w:rFonts w:asciiTheme="minorHAnsi" w:hAnsiTheme="minorHAnsi" w:cstheme="minorHAnsi"/>
        </w:rPr>
        <w:t xml:space="preserve">X1Y1: magnesiano ou à base de óxido de cromo, cozido </w:t>
      </w:r>
    </w:p>
    <w:p w14:paraId="6CAA71A5" w14:textId="593450CD" w:rsidR="00AF7873" w:rsidRDefault="00AF7873" w:rsidP="00AF7873">
      <w:pPr>
        <w:jc w:val="both"/>
        <w:rPr>
          <w:rFonts w:asciiTheme="minorHAnsi" w:hAnsiTheme="minorHAnsi" w:cstheme="minorHAnsi"/>
        </w:rPr>
      </w:pPr>
      <w:r w:rsidRPr="00B75F0A">
        <w:rPr>
          <w:rFonts w:asciiTheme="minorHAnsi" w:hAnsiTheme="minorHAnsi" w:cstheme="minorHAnsi"/>
        </w:rPr>
        <w:t xml:space="preserve">X1Y2: magnesiano ou à base de óxido de cromo, não-cozido </w:t>
      </w:r>
    </w:p>
    <w:p w14:paraId="61D6AB92" w14:textId="4DDAAD39" w:rsidR="00AF7873" w:rsidRDefault="00AF7873" w:rsidP="00AF7873">
      <w:pPr>
        <w:jc w:val="both"/>
        <w:rPr>
          <w:rFonts w:asciiTheme="minorHAnsi" w:hAnsiTheme="minorHAnsi" w:cstheme="minorHAnsi"/>
        </w:rPr>
      </w:pPr>
      <w:r w:rsidRPr="00B75F0A">
        <w:rPr>
          <w:rFonts w:asciiTheme="minorHAnsi" w:hAnsiTheme="minorHAnsi" w:cstheme="minorHAnsi"/>
        </w:rPr>
        <w:t xml:space="preserve">X2Y1: aluminoso, sílico-aluminoso, silicoso ou de sílica, cozido </w:t>
      </w:r>
    </w:p>
    <w:p w14:paraId="0380D7C9" w14:textId="238F5C75" w:rsidR="00AF7873" w:rsidRPr="00E6797A" w:rsidRDefault="00AF7873" w:rsidP="00AF7873">
      <w:pPr>
        <w:jc w:val="both"/>
        <w:rPr>
          <w:rFonts w:asciiTheme="minorHAnsi" w:hAnsiTheme="minorHAnsi" w:cstheme="minorHAnsi"/>
        </w:rPr>
      </w:pPr>
      <w:r w:rsidRPr="00B75F0A">
        <w:rPr>
          <w:rFonts w:asciiTheme="minorHAnsi" w:hAnsiTheme="minorHAnsi" w:cstheme="minorHAnsi"/>
        </w:rPr>
        <w:t xml:space="preserve">X2Y2: aluminoso, sílico-aluminoso, silicoso ou de sílica, não-cozido </w:t>
      </w:r>
    </w:p>
    <w:bookmarkEnd w:id="23"/>
    <w:bookmarkEnd w:id="25"/>
    <w:p w14:paraId="0A23A217" w14:textId="00E2E209" w:rsidR="003637BF" w:rsidRPr="00DB128C" w:rsidRDefault="003637BF" w:rsidP="00AF7873">
      <w:pPr>
        <w:ind w:right="-199"/>
        <w:rPr>
          <w:rFonts w:asciiTheme="minorHAnsi" w:hAnsiTheme="minorHAnsi" w:cstheme="minorHAnsi"/>
          <w:szCs w:val="24"/>
        </w:rPr>
      </w:pPr>
    </w:p>
    <w:p w14:paraId="140E05FA" w14:textId="77777777" w:rsidR="003C3068" w:rsidRPr="00DB128C" w:rsidRDefault="003C3068" w:rsidP="004C2FAF">
      <w:pPr>
        <w:ind w:left="-142" w:right="-199"/>
        <w:jc w:val="both"/>
        <w:rPr>
          <w:rFonts w:asciiTheme="minorHAnsi" w:hAnsiTheme="minorHAnsi" w:cstheme="minorHAnsi"/>
          <w:szCs w:val="24"/>
        </w:rPr>
      </w:pPr>
    </w:p>
    <w:p w14:paraId="462B9725" w14:textId="5560A6C3" w:rsidR="00997A8F" w:rsidRPr="006B4FEE" w:rsidRDefault="00997A8F" w:rsidP="00997A8F">
      <w:pPr>
        <w:pStyle w:val="Recuodecorpodetexto3"/>
        <w:ind w:left="-142" w:right="-199"/>
        <w:rPr>
          <w:rFonts w:asciiTheme="minorHAnsi" w:hAnsiTheme="minorHAnsi" w:cstheme="minorHAnsi"/>
          <w:b/>
          <w:szCs w:val="24"/>
        </w:rPr>
      </w:pPr>
      <w:r w:rsidRPr="00AF7873">
        <w:rPr>
          <w:rFonts w:asciiTheme="minorHAnsi" w:hAnsiTheme="minorHAnsi" w:cstheme="minorHAnsi"/>
          <w:szCs w:val="24"/>
        </w:rPr>
        <w:t>13.</w:t>
      </w:r>
      <w:r w:rsidRPr="00AF7873">
        <w:rPr>
          <w:rFonts w:asciiTheme="minorHAnsi" w:hAnsiTheme="minorHAnsi" w:cstheme="minorHAnsi"/>
          <w:szCs w:val="24"/>
        </w:rPr>
        <w:tab/>
        <w:t xml:space="preserve">Preencher o </w:t>
      </w:r>
      <w:r w:rsidRPr="00AF7873">
        <w:rPr>
          <w:rFonts w:asciiTheme="minorHAnsi" w:hAnsiTheme="minorHAnsi" w:cstheme="minorHAnsi"/>
          <w:b/>
          <w:bCs/>
          <w:szCs w:val="24"/>
        </w:rPr>
        <w:t xml:space="preserve">Apêndice </w:t>
      </w:r>
      <w:r w:rsidR="006C0393" w:rsidRPr="00AF7873">
        <w:rPr>
          <w:rFonts w:asciiTheme="minorHAnsi" w:hAnsiTheme="minorHAnsi" w:cstheme="minorHAnsi"/>
          <w:b/>
          <w:bCs/>
          <w:szCs w:val="24"/>
        </w:rPr>
        <w:t>I</w:t>
      </w:r>
      <w:r w:rsidRPr="00AF7873">
        <w:rPr>
          <w:rFonts w:asciiTheme="minorHAnsi" w:hAnsiTheme="minorHAnsi" w:cstheme="minorHAnsi"/>
          <w:b/>
          <w:bCs/>
          <w:szCs w:val="24"/>
        </w:rPr>
        <w:t>II</w:t>
      </w:r>
      <w:r w:rsidRPr="00AF7873">
        <w:rPr>
          <w:rFonts w:asciiTheme="minorHAnsi" w:hAnsiTheme="minorHAnsi" w:cstheme="minorHAnsi"/>
          <w:szCs w:val="24"/>
        </w:rPr>
        <w:t xml:space="preserve">, no caso desta empresa ter desembaraçado importações, </w:t>
      </w:r>
      <w:r w:rsidRPr="00AF7873">
        <w:rPr>
          <w:rFonts w:asciiTheme="minorHAnsi" w:hAnsiTheme="minorHAnsi" w:cstheme="minorHAnsi"/>
          <w:b/>
          <w:szCs w:val="24"/>
        </w:rPr>
        <w:t>de</w:t>
      </w:r>
      <w:r w:rsidR="00AF7873" w:rsidRPr="00AF7873">
        <w:rPr>
          <w:rFonts w:asciiTheme="minorHAnsi" w:hAnsiTheme="minorHAnsi" w:cstheme="minorHAnsi"/>
          <w:b/>
          <w:szCs w:val="24"/>
        </w:rPr>
        <w:t xml:space="preserve"> outubro de 2019 a setembro de 2023</w:t>
      </w:r>
      <w:r w:rsidRPr="00AF7873">
        <w:rPr>
          <w:rFonts w:asciiTheme="minorHAnsi" w:hAnsiTheme="minorHAnsi" w:cstheme="minorHAnsi"/>
          <w:b/>
          <w:szCs w:val="24"/>
        </w:rPr>
        <w:t>,</w:t>
      </w:r>
      <w:r w:rsidRPr="00AF7873">
        <w:rPr>
          <w:rFonts w:asciiTheme="minorHAnsi" w:hAnsiTheme="minorHAnsi" w:cstheme="minorHAnsi"/>
          <w:szCs w:val="24"/>
        </w:rPr>
        <w:t xml:space="preserve"> de</w:t>
      </w:r>
      <w:r w:rsidR="00AF7873" w:rsidRPr="00AF7873">
        <w:rPr>
          <w:rFonts w:asciiTheme="minorHAnsi" w:hAnsiTheme="minorHAnsi" w:cstheme="minorHAnsi"/>
          <w:szCs w:val="24"/>
        </w:rPr>
        <w:t xml:space="preserve"> refratários básicos e não básicos</w:t>
      </w:r>
      <w:r w:rsidRPr="00AF7873">
        <w:rPr>
          <w:rFonts w:asciiTheme="minorHAnsi" w:hAnsiTheme="minorHAnsi" w:cstheme="minorHAnsi"/>
          <w:szCs w:val="24"/>
        </w:rPr>
        <w:t xml:space="preserve"> </w:t>
      </w:r>
      <w:r w:rsidRPr="00AF7873">
        <w:rPr>
          <w:rFonts w:asciiTheme="minorHAnsi" w:hAnsiTheme="minorHAnsi" w:cstheme="minorHAnsi"/>
          <w:b/>
          <w:szCs w:val="24"/>
        </w:rPr>
        <w:t>objeto</w:t>
      </w:r>
      <w:r w:rsidR="00AF7873" w:rsidRPr="00AF7873">
        <w:rPr>
          <w:rFonts w:asciiTheme="minorHAnsi" w:hAnsiTheme="minorHAnsi" w:cstheme="minorHAnsi"/>
          <w:b/>
          <w:szCs w:val="24"/>
        </w:rPr>
        <w:t>s</w:t>
      </w:r>
      <w:r w:rsidRPr="00AF7873">
        <w:rPr>
          <w:rFonts w:asciiTheme="minorHAnsi" w:hAnsiTheme="minorHAnsi" w:cstheme="minorHAnsi"/>
          <w:b/>
          <w:szCs w:val="24"/>
        </w:rPr>
        <w:t xml:space="preserve"> da investigação</w:t>
      </w:r>
      <w:r w:rsidRPr="00AF7873">
        <w:rPr>
          <w:rFonts w:asciiTheme="minorHAnsi" w:hAnsiTheme="minorHAnsi" w:cstheme="minorHAnsi"/>
          <w:szCs w:val="24"/>
        </w:rPr>
        <w:t xml:space="preserve">, </w:t>
      </w:r>
      <w:r w:rsidR="00AF7873" w:rsidRPr="00AF7873">
        <w:rPr>
          <w:rFonts w:asciiTheme="minorHAnsi" w:hAnsiTheme="minorHAnsi" w:cstheme="minorHAnsi"/>
          <w:szCs w:val="24"/>
        </w:rPr>
        <w:t>comumente</w:t>
      </w:r>
      <w:r w:rsidR="00AF7873" w:rsidRPr="00E6797A">
        <w:rPr>
          <w:rFonts w:asciiTheme="minorHAnsi" w:hAnsiTheme="minorHAnsi" w:cstheme="minorHAnsi"/>
          <w:szCs w:val="24"/>
        </w:rPr>
        <w:t xml:space="preserve"> classificad</w:t>
      </w:r>
      <w:r w:rsidR="00AF7873">
        <w:rPr>
          <w:rFonts w:asciiTheme="minorHAnsi" w:hAnsiTheme="minorHAnsi" w:cstheme="minorHAnsi"/>
          <w:szCs w:val="24"/>
        </w:rPr>
        <w:t>as</w:t>
      </w:r>
      <w:r w:rsidR="00AF7873" w:rsidRPr="00E6797A">
        <w:rPr>
          <w:rFonts w:asciiTheme="minorHAnsi" w:hAnsiTheme="minorHAnsi" w:cstheme="minorHAnsi"/>
          <w:sz w:val="28"/>
          <w:szCs w:val="28"/>
        </w:rPr>
        <w:t xml:space="preserve"> </w:t>
      </w:r>
      <w:bookmarkStart w:id="26" w:name="_Hlk209774356"/>
      <w:r w:rsidR="00AF7873" w:rsidRPr="00E6797A">
        <w:rPr>
          <w:rFonts w:asciiTheme="minorHAnsi" w:hAnsiTheme="minorHAnsi" w:cstheme="minorHAnsi"/>
          <w:szCs w:val="24"/>
        </w:rPr>
        <w:t>no</w:t>
      </w:r>
      <w:r w:rsidR="00AF7873">
        <w:rPr>
          <w:rFonts w:asciiTheme="minorHAnsi" w:hAnsiTheme="minorHAnsi" w:cstheme="minorHAnsi"/>
          <w:szCs w:val="24"/>
        </w:rPr>
        <w:t>s</w:t>
      </w:r>
      <w:r w:rsidR="00AF7873" w:rsidRPr="00E6797A">
        <w:rPr>
          <w:rFonts w:asciiTheme="minorHAnsi" w:hAnsiTheme="minorHAnsi" w:cstheme="minorHAnsi"/>
          <w:szCs w:val="24"/>
        </w:rPr>
        <w:t xml:space="preserve"> subite</w:t>
      </w:r>
      <w:r w:rsidR="00AF7873">
        <w:rPr>
          <w:rFonts w:asciiTheme="minorHAnsi" w:hAnsiTheme="minorHAnsi" w:cstheme="minorHAnsi"/>
          <w:szCs w:val="24"/>
        </w:rPr>
        <w:t xml:space="preserve">ns </w:t>
      </w:r>
      <w:r w:rsidR="00AF7873" w:rsidRPr="007F71A8">
        <w:rPr>
          <w:rFonts w:asciiTheme="minorHAnsi" w:hAnsiTheme="minorHAnsi" w:cstheme="minorHAnsi"/>
          <w:szCs w:val="24"/>
        </w:rPr>
        <w:t>6815.91.10, 6815.91.90, 6815.99.19, 6815.99.90, 6902.10.18, 6902.10.19, 6902.10.</w:t>
      </w:r>
      <w:r w:rsidR="00AF7873" w:rsidRPr="006B4FEE">
        <w:rPr>
          <w:rFonts w:asciiTheme="minorHAnsi" w:hAnsiTheme="minorHAnsi" w:cstheme="minorHAnsi"/>
          <w:szCs w:val="24"/>
        </w:rPr>
        <w:t>90, 6902.20.10, 6902.20.91, 6902.20.99 e 6902.90.90</w:t>
      </w:r>
      <w:bookmarkEnd w:id="26"/>
      <w:r w:rsidR="00AF7873" w:rsidRPr="006B4FEE">
        <w:rPr>
          <w:rFonts w:asciiTheme="minorHAnsi" w:hAnsiTheme="minorHAnsi" w:cstheme="minorHAnsi"/>
          <w:szCs w:val="24"/>
        </w:rPr>
        <w:t xml:space="preserve"> da Nomenclatura Comum do Mercosul – NCM, originárias da China</w:t>
      </w:r>
      <w:r w:rsidRPr="006B4FEE">
        <w:rPr>
          <w:rFonts w:asciiTheme="minorHAnsi" w:hAnsiTheme="minorHAnsi" w:cstheme="minorHAnsi"/>
          <w:b/>
          <w:szCs w:val="24"/>
        </w:rPr>
        <w:t>.</w:t>
      </w:r>
    </w:p>
    <w:p w14:paraId="11525377" w14:textId="77777777" w:rsidR="00997A8F" w:rsidRPr="006B4FEE" w:rsidRDefault="00997A8F" w:rsidP="00997A8F">
      <w:pPr>
        <w:pStyle w:val="Recuodecorpodetexto3"/>
        <w:ind w:left="-142" w:right="-199"/>
        <w:rPr>
          <w:rFonts w:asciiTheme="minorHAnsi" w:hAnsiTheme="minorHAnsi" w:cstheme="minorHAnsi"/>
          <w:b/>
          <w:szCs w:val="24"/>
        </w:rPr>
      </w:pPr>
    </w:p>
    <w:p w14:paraId="1E58BAB9" w14:textId="77777777" w:rsidR="004B5BB7" w:rsidRPr="006B4FEE" w:rsidRDefault="00997A8F" w:rsidP="004B5BB7">
      <w:pPr>
        <w:pStyle w:val="Recuodecorpodetexto3"/>
        <w:ind w:left="-142" w:right="-199"/>
        <w:rPr>
          <w:rFonts w:asciiTheme="minorHAnsi" w:hAnsiTheme="minorHAnsi" w:cstheme="minorHAnsi"/>
          <w:b/>
          <w:szCs w:val="24"/>
        </w:rPr>
      </w:pPr>
      <w:r w:rsidRPr="006B4FEE">
        <w:rPr>
          <w:rFonts w:asciiTheme="minorHAnsi" w:hAnsiTheme="minorHAnsi" w:cstheme="minorHAnsi"/>
          <w:szCs w:val="24"/>
        </w:rPr>
        <w:t>1</w:t>
      </w:r>
      <w:r w:rsidR="00546AC7" w:rsidRPr="006B4FEE">
        <w:rPr>
          <w:rFonts w:asciiTheme="minorHAnsi" w:hAnsiTheme="minorHAnsi" w:cstheme="minorHAnsi"/>
          <w:szCs w:val="24"/>
        </w:rPr>
        <w:t>4</w:t>
      </w:r>
      <w:r w:rsidRPr="006B4FEE">
        <w:rPr>
          <w:rFonts w:asciiTheme="minorHAnsi" w:hAnsiTheme="minorHAnsi" w:cstheme="minorHAnsi"/>
          <w:szCs w:val="24"/>
        </w:rPr>
        <w:t>.</w:t>
      </w:r>
      <w:r w:rsidRPr="006B4FEE">
        <w:rPr>
          <w:rFonts w:asciiTheme="minorHAnsi" w:hAnsiTheme="minorHAnsi" w:cstheme="minorHAnsi"/>
          <w:szCs w:val="24"/>
        </w:rPr>
        <w:tab/>
      </w:r>
      <w:r w:rsidR="004B5BB7" w:rsidRPr="006B4FEE">
        <w:rPr>
          <w:rFonts w:asciiTheme="minorHAnsi" w:hAnsiTheme="minorHAnsi" w:cstheme="minorHAnsi"/>
          <w:szCs w:val="24"/>
        </w:rPr>
        <w:t xml:space="preserve">O preenchimento dos campos do </w:t>
      </w:r>
      <w:r w:rsidR="004B5BB7" w:rsidRPr="006B4FEE">
        <w:rPr>
          <w:rFonts w:asciiTheme="minorHAnsi" w:hAnsiTheme="minorHAnsi" w:cstheme="minorHAnsi"/>
          <w:b/>
          <w:szCs w:val="24"/>
        </w:rPr>
        <w:t xml:space="preserve">Apêndice </w:t>
      </w:r>
      <w:r w:rsidR="006C0393" w:rsidRPr="006B4FEE">
        <w:rPr>
          <w:rFonts w:asciiTheme="minorHAnsi" w:hAnsiTheme="minorHAnsi" w:cstheme="minorHAnsi"/>
          <w:b/>
          <w:szCs w:val="24"/>
        </w:rPr>
        <w:t>I</w:t>
      </w:r>
      <w:r w:rsidR="00D93640" w:rsidRPr="006B4FEE">
        <w:rPr>
          <w:rFonts w:asciiTheme="minorHAnsi" w:hAnsiTheme="minorHAnsi" w:cstheme="minorHAnsi"/>
          <w:b/>
          <w:szCs w:val="24"/>
        </w:rPr>
        <w:t>I</w:t>
      </w:r>
      <w:r w:rsidR="004B5BB7" w:rsidRPr="006B4FEE">
        <w:rPr>
          <w:rFonts w:asciiTheme="minorHAnsi" w:hAnsiTheme="minorHAnsi" w:cstheme="minorHAnsi"/>
          <w:b/>
          <w:szCs w:val="24"/>
        </w:rPr>
        <w:t xml:space="preserve">I </w:t>
      </w:r>
      <w:r w:rsidR="004B5BB7" w:rsidRPr="006B4FEE">
        <w:rPr>
          <w:rFonts w:asciiTheme="minorHAnsi" w:hAnsiTheme="minorHAnsi" w:cstheme="minorHAnsi"/>
          <w:szCs w:val="24"/>
        </w:rPr>
        <w:t>deverá ser realizado em conformidade com as instruções abaixo</w:t>
      </w:r>
      <w:r w:rsidRPr="006B4FEE">
        <w:rPr>
          <w:rFonts w:asciiTheme="minorHAnsi" w:hAnsiTheme="minorHAnsi" w:cstheme="minorHAnsi"/>
          <w:b/>
          <w:szCs w:val="24"/>
        </w:rPr>
        <w:t>.</w:t>
      </w:r>
    </w:p>
    <w:p w14:paraId="4D00116A" w14:textId="77777777" w:rsidR="004B5BB7" w:rsidRPr="006B4FEE" w:rsidRDefault="004B5BB7" w:rsidP="004B5BB7">
      <w:pPr>
        <w:pStyle w:val="Recuodecorpodetexto3"/>
        <w:ind w:left="-142" w:right="-199"/>
        <w:rPr>
          <w:rFonts w:asciiTheme="minorHAnsi" w:hAnsiTheme="minorHAnsi" w:cstheme="minorHAnsi"/>
          <w:szCs w:val="24"/>
        </w:rPr>
      </w:pPr>
    </w:p>
    <w:p w14:paraId="16A8F0EB" w14:textId="77777777" w:rsidR="004B5BB7" w:rsidRPr="006B4FEE" w:rsidRDefault="00B80B46" w:rsidP="004B5BB7">
      <w:pPr>
        <w:pStyle w:val="Recuodecorpodetexto3"/>
        <w:numPr>
          <w:ilvl w:val="0"/>
          <w:numId w:val="4"/>
        </w:numPr>
        <w:ind w:right="-199"/>
        <w:rPr>
          <w:rFonts w:asciiTheme="minorHAnsi" w:hAnsiTheme="minorHAnsi" w:cstheme="minorHAnsi"/>
          <w:b/>
          <w:szCs w:val="24"/>
        </w:rPr>
      </w:pPr>
      <w:r w:rsidRPr="006B4FEE">
        <w:rPr>
          <w:rFonts w:asciiTheme="minorHAnsi" w:hAnsiTheme="minorHAnsi" w:cstheme="minorHAnsi"/>
          <w:szCs w:val="24"/>
        </w:rPr>
        <w:t>O</w:t>
      </w:r>
      <w:r w:rsidR="004B5BB7" w:rsidRPr="006B4FEE">
        <w:rPr>
          <w:rFonts w:asciiTheme="minorHAnsi" w:hAnsiTheme="minorHAnsi" w:cstheme="minorHAnsi"/>
          <w:szCs w:val="24"/>
        </w:rPr>
        <w:t xml:space="preserve">s campos </w:t>
      </w:r>
      <w:r w:rsidR="004B5BB7" w:rsidRPr="006B4FEE">
        <w:rPr>
          <w:rFonts w:asciiTheme="minorHAnsi" w:hAnsiTheme="minorHAnsi" w:cstheme="minorHAnsi"/>
          <w:iCs/>
        </w:rPr>
        <w:t>n</w:t>
      </w:r>
      <w:r w:rsidR="004B5BB7" w:rsidRPr="006B4FEE">
        <w:rPr>
          <w:rFonts w:asciiTheme="minorHAnsi" w:hAnsiTheme="minorHAnsi" w:cstheme="minorHAnsi"/>
          <w:iCs/>
          <w:u w:val="single"/>
          <w:vertAlign w:val="superscript"/>
        </w:rPr>
        <w:t>os</w:t>
      </w:r>
      <w:r w:rsidR="004B5BB7" w:rsidRPr="006B4FEE">
        <w:rPr>
          <w:rFonts w:asciiTheme="minorHAnsi" w:hAnsiTheme="minorHAnsi" w:cstheme="minorHAnsi"/>
          <w:iCs/>
        </w:rPr>
        <w:t xml:space="preserve"> 01 a 0</w:t>
      </w:r>
      <w:r w:rsidR="00D93640" w:rsidRPr="006B4FEE">
        <w:rPr>
          <w:rFonts w:asciiTheme="minorHAnsi" w:hAnsiTheme="minorHAnsi" w:cstheme="minorHAnsi"/>
          <w:iCs/>
        </w:rPr>
        <w:t>5</w:t>
      </w:r>
      <w:r w:rsidR="004B5BB7" w:rsidRPr="006B4FEE">
        <w:rPr>
          <w:rFonts w:asciiTheme="minorHAnsi" w:hAnsiTheme="minorHAnsi" w:cstheme="minorHAnsi"/>
          <w:iCs/>
        </w:rPr>
        <w:t xml:space="preserve"> deverão ser preenchidos de acordo com os documentos utilizados no desembaraço da mercadoria.</w:t>
      </w:r>
    </w:p>
    <w:p w14:paraId="6A2F1FF1" w14:textId="77777777" w:rsidR="004B5BB7" w:rsidRPr="006B4FEE" w:rsidRDefault="004B5BB7" w:rsidP="004B5BB7">
      <w:pPr>
        <w:pStyle w:val="Recuodecorpodetexto3"/>
        <w:ind w:right="-199"/>
        <w:rPr>
          <w:rFonts w:asciiTheme="minorHAnsi" w:hAnsiTheme="minorHAnsi" w:cstheme="minorHAnsi"/>
          <w:b/>
          <w:szCs w:val="24"/>
        </w:rPr>
      </w:pPr>
    </w:p>
    <w:p w14:paraId="2CE93FB6" w14:textId="77777777" w:rsidR="004B5BB7" w:rsidRPr="006B4FEE" w:rsidRDefault="00B80B46" w:rsidP="004B5BB7">
      <w:pPr>
        <w:pStyle w:val="Recuodecorpodetexto3"/>
        <w:numPr>
          <w:ilvl w:val="0"/>
          <w:numId w:val="4"/>
        </w:numPr>
        <w:ind w:right="-199"/>
        <w:rPr>
          <w:rFonts w:asciiTheme="minorHAnsi" w:hAnsiTheme="minorHAnsi" w:cstheme="minorHAnsi"/>
          <w:b/>
          <w:szCs w:val="24"/>
        </w:rPr>
      </w:pPr>
      <w:r w:rsidRPr="006B4FEE">
        <w:rPr>
          <w:rFonts w:asciiTheme="minorHAnsi" w:hAnsiTheme="minorHAnsi" w:cstheme="minorHAnsi"/>
          <w:szCs w:val="24"/>
        </w:rPr>
        <w:t>O</w:t>
      </w:r>
      <w:r w:rsidR="004B5BB7" w:rsidRPr="006B4FEE">
        <w:rPr>
          <w:rFonts w:asciiTheme="minorHAnsi" w:hAnsiTheme="minorHAnsi" w:cstheme="minorHAnsi"/>
          <w:szCs w:val="24"/>
        </w:rPr>
        <w:t xml:space="preserve"> campo </w:t>
      </w:r>
      <w:r w:rsidR="004B5BB7" w:rsidRPr="006B4FEE">
        <w:rPr>
          <w:rFonts w:asciiTheme="minorHAnsi" w:hAnsiTheme="minorHAnsi" w:cstheme="minorHAnsi"/>
          <w:iCs/>
        </w:rPr>
        <w:t>n</w:t>
      </w:r>
      <w:r w:rsidR="004B5BB7" w:rsidRPr="006B4FEE">
        <w:rPr>
          <w:rFonts w:asciiTheme="minorHAnsi" w:hAnsiTheme="minorHAnsi" w:cstheme="minorHAnsi"/>
          <w:iCs/>
          <w:u w:val="single"/>
          <w:vertAlign w:val="superscript"/>
        </w:rPr>
        <w:t>o</w:t>
      </w:r>
      <w:r w:rsidR="004B5BB7" w:rsidRPr="006B4FEE">
        <w:rPr>
          <w:rFonts w:asciiTheme="minorHAnsi" w:hAnsiTheme="minorHAnsi" w:cstheme="minorHAnsi"/>
          <w:iCs/>
        </w:rPr>
        <w:t xml:space="preserve"> </w:t>
      </w:r>
      <w:r w:rsidR="00D93640" w:rsidRPr="006B4FEE">
        <w:rPr>
          <w:rFonts w:asciiTheme="minorHAnsi" w:hAnsiTheme="minorHAnsi" w:cstheme="minorHAnsi"/>
          <w:iCs/>
        </w:rPr>
        <w:t>06</w:t>
      </w:r>
      <w:r w:rsidR="004B5BB7" w:rsidRPr="006B4FEE">
        <w:rPr>
          <w:rFonts w:asciiTheme="minorHAnsi" w:hAnsiTheme="minorHAnsi" w:cstheme="minorHAnsi"/>
          <w:iCs/>
        </w:rPr>
        <w:t xml:space="preserve"> deve ser preenchido de acordo com a instrução “</w:t>
      </w:r>
      <w:r w:rsidRPr="006B4FEE">
        <w:rPr>
          <w:rFonts w:asciiTheme="minorHAnsi" w:hAnsiTheme="minorHAnsi" w:cstheme="minorHAnsi"/>
          <w:iCs/>
        </w:rPr>
        <w:t>c</w:t>
      </w:r>
      <w:r w:rsidR="004B5BB7" w:rsidRPr="006B4FEE">
        <w:rPr>
          <w:rFonts w:asciiTheme="minorHAnsi" w:hAnsiTheme="minorHAnsi" w:cstheme="minorHAnsi"/>
          <w:iCs/>
        </w:rPr>
        <w:t>” d</w:t>
      </w:r>
      <w:r w:rsidR="00D93640" w:rsidRPr="006B4FEE">
        <w:rPr>
          <w:rFonts w:asciiTheme="minorHAnsi" w:hAnsiTheme="minorHAnsi" w:cstheme="minorHAnsi"/>
          <w:iCs/>
        </w:rPr>
        <w:t xml:space="preserve">e preenchimento do </w:t>
      </w:r>
      <w:r w:rsidR="00D93640" w:rsidRPr="006B4FEE">
        <w:rPr>
          <w:rFonts w:asciiTheme="minorHAnsi" w:hAnsiTheme="minorHAnsi" w:cstheme="minorHAnsi"/>
          <w:b/>
          <w:iCs/>
        </w:rPr>
        <w:t>A</w:t>
      </w:r>
      <w:r w:rsidR="004B5BB7" w:rsidRPr="006B4FEE">
        <w:rPr>
          <w:rFonts w:asciiTheme="minorHAnsi" w:hAnsiTheme="minorHAnsi" w:cstheme="minorHAnsi"/>
          <w:b/>
          <w:iCs/>
        </w:rPr>
        <w:t xml:space="preserve">pêndice </w:t>
      </w:r>
      <w:r w:rsidR="006C0393" w:rsidRPr="006B4FEE">
        <w:rPr>
          <w:rFonts w:asciiTheme="minorHAnsi" w:hAnsiTheme="minorHAnsi" w:cstheme="minorHAnsi"/>
          <w:b/>
          <w:iCs/>
        </w:rPr>
        <w:t>I</w:t>
      </w:r>
      <w:r w:rsidR="004B5BB7" w:rsidRPr="006B4FEE">
        <w:rPr>
          <w:rFonts w:asciiTheme="minorHAnsi" w:hAnsiTheme="minorHAnsi" w:cstheme="minorHAnsi"/>
          <w:b/>
          <w:iCs/>
        </w:rPr>
        <w:t>I</w:t>
      </w:r>
      <w:r w:rsidR="004B5BB7" w:rsidRPr="006B4FEE">
        <w:rPr>
          <w:rFonts w:asciiTheme="minorHAnsi" w:hAnsiTheme="minorHAnsi" w:cstheme="minorHAnsi"/>
          <w:iCs/>
        </w:rPr>
        <w:t>.</w:t>
      </w:r>
    </w:p>
    <w:p w14:paraId="0B3DF6D2" w14:textId="77777777" w:rsidR="004B5BB7" w:rsidRPr="006B4FEE" w:rsidRDefault="004B5BB7" w:rsidP="004B5BB7">
      <w:pPr>
        <w:pStyle w:val="Recuodecorpodetexto3"/>
        <w:ind w:right="-199"/>
        <w:rPr>
          <w:rFonts w:asciiTheme="minorHAnsi" w:hAnsiTheme="minorHAnsi" w:cstheme="minorHAnsi"/>
          <w:b/>
          <w:szCs w:val="24"/>
        </w:rPr>
      </w:pPr>
    </w:p>
    <w:p w14:paraId="633297A0" w14:textId="585BABEC" w:rsidR="007163A5" w:rsidRPr="00DB128C" w:rsidRDefault="007163A5" w:rsidP="007163A5">
      <w:pPr>
        <w:pStyle w:val="Recuodecorpodetexto3"/>
        <w:ind w:left="-142" w:right="-198"/>
        <w:rPr>
          <w:rFonts w:asciiTheme="minorHAnsi" w:hAnsiTheme="minorHAnsi" w:cstheme="minorHAnsi"/>
          <w:szCs w:val="24"/>
        </w:rPr>
      </w:pPr>
      <w:r w:rsidRPr="006B4FEE">
        <w:rPr>
          <w:rFonts w:asciiTheme="minorHAnsi" w:hAnsiTheme="minorHAnsi" w:cstheme="minorHAnsi"/>
          <w:szCs w:val="24"/>
        </w:rPr>
        <w:t>15.</w:t>
      </w:r>
      <w:r w:rsidRPr="006B4FEE">
        <w:rPr>
          <w:rFonts w:asciiTheme="minorHAnsi" w:hAnsiTheme="minorHAnsi" w:cstheme="minorHAnsi"/>
          <w:szCs w:val="24"/>
        </w:rPr>
        <w:tab/>
        <w:t>Apresentar cópia</w:t>
      </w:r>
      <w:r w:rsidRPr="00DB128C">
        <w:rPr>
          <w:rFonts w:asciiTheme="minorHAnsi" w:hAnsiTheme="minorHAnsi" w:cstheme="minorHAnsi"/>
          <w:szCs w:val="24"/>
        </w:rPr>
        <w:t xml:space="preserve"> das demonstrações financeiras da empresa </w:t>
      </w:r>
      <w:r w:rsidR="009F034F" w:rsidRPr="00DB128C">
        <w:rPr>
          <w:rFonts w:asciiTheme="minorHAnsi" w:hAnsiTheme="minorHAnsi" w:cstheme="minorHAnsi"/>
          <w:szCs w:val="24"/>
        </w:rPr>
        <w:t>dos anos/exercícios de</w:t>
      </w:r>
      <w:r w:rsidR="00AF7873">
        <w:rPr>
          <w:rFonts w:asciiTheme="minorHAnsi" w:hAnsiTheme="minorHAnsi" w:cstheme="minorHAnsi"/>
          <w:szCs w:val="24"/>
        </w:rPr>
        <w:t xml:space="preserve"> 2023</w:t>
      </w:r>
      <w:r w:rsidR="009F034F" w:rsidRPr="00DB128C">
        <w:rPr>
          <w:rFonts w:asciiTheme="minorHAnsi" w:hAnsiTheme="minorHAnsi" w:cstheme="minorHAnsi"/>
          <w:szCs w:val="24"/>
        </w:rPr>
        <w:t xml:space="preserve"> e</w:t>
      </w:r>
      <w:r w:rsidR="00AF7873">
        <w:rPr>
          <w:rFonts w:asciiTheme="minorHAnsi" w:hAnsiTheme="minorHAnsi" w:cstheme="minorHAnsi"/>
          <w:szCs w:val="24"/>
        </w:rPr>
        <w:t xml:space="preserve"> 2024.</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135779DB" w:rsidR="00BA4A1F" w:rsidRPr="00DB128C"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DB128C">
        <w:rPr>
          <w:rFonts w:asciiTheme="minorHAnsi" w:hAnsiTheme="minorHAnsi" w:cstheme="minorHAnsi"/>
        </w:rPr>
        <w:t>orig</w:t>
      </w:r>
      <w:r w:rsidR="005E27B5" w:rsidRPr="00DB128C">
        <w:rPr>
          <w:rFonts w:asciiTheme="minorHAnsi" w:hAnsiTheme="minorHAnsi" w:cstheme="minorHAnsi"/>
        </w:rPr>
        <w:t>inárias d</w:t>
      </w:r>
      <w:r w:rsidR="00AF7873">
        <w:rPr>
          <w:rFonts w:asciiTheme="minorHAnsi" w:hAnsiTheme="minorHAnsi" w:cstheme="minorHAnsi"/>
        </w:rPr>
        <w:t>a China</w:t>
      </w:r>
      <w:r w:rsidRPr="00DB128C">
        <w:rPr>
          <w:rFonts w:asciiTheme="minorHAnsi" w:hAnsiTheme="minorHAnsi" w:cstheme="minorHAnsi"/>
        </w:rPr>
        <w:t xml:space="preserve">, </w:t>
      </w:r>
      <w:r w:rsidR="00546AC7" w:rsidRPr="00DB128C">
        <w:rPr>
          <w:rFonts w:asciiTheme="minorHAnsi" w:hAnsiTheme="minorHAnsi" w:cstheme="minorHAnsi"/>
        </w:rPr>
        <w:t>preencher</w:t>
      </w:r>
      <w:r w:rsidRPr="00DB128C">
        <w:rPr>
          <w:rFonts w:asciiTheme="minorHAnsi" w:hAnsiTheme="minorHAnsi" w:cstheme="minorHAnsi"/>
        </w:rPr>
        <w:t xml:space="preserve"> </w:t>
      </w:r>
      <w:r w:rsidR="00546AC7" w:rsidRPr="00DB128C">
        <w:rPr>
          <w:rFonts w:asciiTheme="minorHAnsi" w:hAnsiTheme="minorHAnsi" w:cstheme="minorHAnsi"/>
        </w:rPr>
        <w:t xml:space="preserve">o </w:t>
      </w:r>
      <w:r w:rsidR="00E06566" w:rsidRPr="00DB128C">
        <w:rPr>
          <w:rFonts w:asciiTheme="minorHAnsi" w:hAnsiTheme="minorHAnsi" w:cstheme="minorHAnsi"/>
          <w:b/>
        </w:rPr>
        <w:t xml:space="preserve">Apêndice </w:t>
      </w:r>
      <w:r w:rsidR="004F4927" w:rsidRPr="00DB128C">
        <w:rPr>
          <w:rFonts w:asciiTheme="minorHAnsi" w:hAnsiTheme="minorHAnsi" w:cstheme="minorHAnsi"/>
          <w:b/>
        </w:rPr>
        <w:t>I</w:t>
      </w:r>
      <w:r w:rsidR="006C0393" w:rsidRPr="00DB128C">
        <w:rPr>
          <w:rFonts w:asciiTheme="minorHAnsi" w:hAnsiTheme="minorHAnsi" w:cstheme="minorHAnsi"/>
          <w:b/>
        </w:rPr>
        <w:t>V</w:t>
      </w:r>
      <w:r w:rsidRPr="00DB128C">
        <w:rPr>
          <w:rFonts w:asciiTheme="minorHAnsi" w:hAnsiTheme="minorHAnsi" w:cstheme="minorHAnsi"/>
        </w:rPr>
        <w:t xml:space="preserve"> </w:t>
      </w:r>
      <w:r w:rsidR="00546AC7" w:rsidRPr="00DB128C">
        <w:rPr>
          <w:rFonts w:asciiTheme="minorHAnsi" w:hAnsiTheme="minorHAnsi" w:cstheme="minorHAnsi"/>
        </w:rPr>
        <w:t xml:space="preserve">para as revendas </w:t>
      </w:r>
      <w:r w:rsidR="00D260EF" w:rsidRPr="00DB128C">
        <w:rPr>
          <w:rFonts w:asciiTheme="minorHAnsi" w:hAnsiTheme="minorHAnsi" w:cstheme="minorHAnsi"/>
        </w:rPr>
        <w:t xml:space="preserve">realizadas </w:t>
      </w:r>
      <w:r w:rsidR="0017224D" w:rsidRPr="00DB128C">
        <w:rPr>
          <w:rFonts w:asciiTheme="minorHAnsi" w:hAnsiTheme="minorHAnsi" w:cstheme="minorHAnsi"/>
        </w:rPr>
        <w:t>de</w:t>
      </w:r>
      <w:r w:rsidR="00AF7873">
        <w:rPr>
          <w:rFonts w:asciiTheme="minorHAnsi" w:hAnsiTheme="minorHAnsi" w:cstheme="minorHAnsi"/>
        </w:rPr>
        <w:t xml:space="preserve"> outubro de 2023 a setembro de 2024</w:t>
      </w:r>
      <w:r w:rsidRPr="00DB128C">
        <w:rPr>
          <w:rFonts w:asciiTheme="minorHAnsi" w:hAnsiTheme="minorHAnsi" w:cstheme="minorHAnsi"/>
          <w:szCs w:val="24"/>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64216D4C" w:rsidR="001A5760" w:rsidRPr="00DB128C" w:rsidRDefault="005E27B5"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t xml:space="preserve">O </w:t>
      </w:r>
      <w:r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187369" w:rsidRPr="00DB128C">
        <w:rPr>
          <w:rFonts w:asciiTheme="minorHAnsi" w:hAnsiTheme="minorHAnsi" w:cstheme="minorHAnsi"/>
          <w:szCs w:val="24"/>
        </w:rPr>
        <w:t>, contudo,</w:t>
      </w:r>
      <w:r w:rsidRPr="00DB128C">
        <w:rPr>
          <w:rFonts w:asciiTheme="minorHAnsi" w:hAnsiTheme="minorHAnsi" w:cstheme="minorHAnsi"/>
          <w:szCs w:val="24"/>
        </w:rPr>
        <w:t xml:space="preserve"> </w:t>
      </w:r>
      <w:r w:rsidR="00167FE5" w:rsidRPr="00DB128C">
        <w:rPr>
          <w:rFonts w:asciiTheme="minorHAnsi" w:hAnsiTheme="minorHAnsi" w:cstheme="minorHAnsi"/>
          <w:b/>
          <w:szCs w:val="24"/>
        </w:rPr>
        <w:t>SOMENTE</w:t>
      </w:r>
      <w:r w:rsidR="00167FE5" w:rsidRPr="00DB128C">
        <w:rPr>
          <w:rFonts w:asciiTheme="minorHAnsi" w:hAnsiTheme="minorHAnsi" w:cstheme="minorHAnsi"/>
          <w:szCs w:val="24"/>
        </w:rPr>
        <w:t xml:space="preserve"> </w:t>
      </w:r>
      <w:r w:rsidRPr="00DB128C">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DB128C">
        <w:rPr>
          <w:rFonts w:asciiTheme="minorHAnsi" w:hAnsiTheme="minorHAnsi" w:cstheme="minorHAnsi"/>
        </w:rPr>
        <w:t>d</w:t>
      </w:r>
      <w:r w:rsidR="00AF7873">
        <w:rPr>
          <w:rFonts w:asciiTheme="minorHAnsi" w:hAnsiTheme="minorHAnsi" w:cstheme="minorHAnsi"/>
        </w:rPr>
        <w:t>a China</w:t>
      </w:r>
      <w:r w:rsidRPr="00DB128C">
        <w:rPr>
          <w:rFonts w:asciiTheme="minorHAnsi" w:hAnsiTheme="minorHAnsi" w:cstheme="minorHAnsi"/>
          <w:b/>
          <w:color w:val="FF0000"/>
          <w:szCs w:val="24"/>
        </w:rPr>
        <w:t xml:space="preserve"> </w:t>
      </w:r>
      <w:r w:rsidRPr="00DB128C">
        <w:rPr>
          <w:rFonts w:asciiTheme="minorHAnsi" w:hAnsiTheme="minorHAnsi" w:cstheme="minorHAnsi"/>
          <w:szCs w:val="24"/>
        </w:rPr>
        <w:t>do produto em questão.</w:t>
      </w:r>
      <w:r w:rsidR="007F5263" w:rsidRPr="00DB128C">
        <w:rPr>
          <w:rFonts w:asciiTheme="minorHAnsi" w:hAnsiTheme="minorHAnsi" w:cstheme="minorHAnsi"/>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3409AA87" w:rsidR="005E27B5" w:rsidRPr="00DB128C"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t xml:space="preserve">No caso </w:t>
      </w:r>
      <w:r w:rsidR="006C0393" w:rsidRPr="00DB128C">
        <w:rPr>
          <w:rFonts w:asciiTheme="minorHAnsi" w:hAnsiTheme="minorHAnsi" w:cstheme="minorHAnsi"/>
          <w:szCs w:val="24"/>
        </w:rPr>
        <w:t xml:space="preserve">de preenchimento do </w:t>
      </w:r>
      <w:r w:rsidR="006C0393" w:rsidRPr="00DB128C">
        <w:rPr>
          <w:rFonts w:asciiTheme="minorHAnsi" w:hAnsiTheme="minorHAnsi" w:cstheme="minorHAnsi"/>
          <w:b/>
          <w:szCs w:val="24"/>
        </w:rPr>
        <w:t>Apêndice IV</w:t>
      </w:r>
      <w:r w:rsidRPr="00DB128C">
        <w:rPr>
          <w:rFonts w:asciiTheme="minorHAnsi" w:hAnsiTheme="minorHAnsi" w:cstheme="minorHAnsi"/>
          <w:szCs w:val="24"/>
        </w:rPr>
        <w:t xml:space="preserve">, </w:t>
      </w:r>
      <w:r w:rsidR="007F5263" w:rsidRPr="00DB128C">
        <w:rPr>
          <w:rFonts w:asciiTheme="minorHAnsi" w:hAnsiTheme="minorHAnsi" w:cstheme="minorHAnsi"/>
          <w:szCs w:val="24"/>
        </w:rPr>
        <w:t>apresentar, também, as demonstrações financeiras e/ou balancetes sint</w:t>
      </w:r>
      <w:r w:rsidR="00F4517A" w:rsidRPr="00DB128C">
        <w:rPr>
          <w:rFonts w:asciiTheme="minorHAnsi" w:hAnsiTheme="minorHAnsi" w:cstheme="minorHAnsi"/>
          <w:szCs w:val="24"/>
        </w:rPr>
        <w:t>ético</w:t>
      </w:r>
      <w:r w:rsidR="007F5263" w:rsidRPr="00DB128C">
        <w:rPr>
          <w:rFonts w:asciiTheme="minorHAnsi" w:hAnsiTheme="minorHAnsi" w:cstheme="minorHAnsi"/>
          <w:szCs w:val="24"/>
        </w:rPr>
        <w:t>s das datas de</w:t>
      </w:r>
      <w:r w:rsidR="00AF7873">
        <w:rPr>
          <w:rFonts w:asciiTheme="minorHAnsi" w:hAnsiTheme="minorHAnsi" w:cstheme="minorHAnsi"/>
          <w:szCs w:val="24"/>
        </w:rPr>
        <w:t xml:space="preserve"> 2023 e 2024.</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7E0F47" w:rsidRDefault="00344914" w:rsidP="00BD7518">
      <w:pPr>
        <w:pStyle w:val="Recuodecorpodetexto3"/>
        <w:ind w:left="-142" w:right="-198"/>
        <w:rPr>
          <w:rFonts w:asciiTheme="minorHAnsi" w:hAnsiTheme="minorHAnsi" w:cstheme="minorHAnsi"/>
          <w:szCs w:val="24"/>
        </w:rPr>
      </w:pPr>
    </w:p>
    <w:p w14:paraId="13CB3756" w14:textId="77777777" w:rsidR="00344914" w:rsidRPr="007E0F47" w:rsidRDefault="00344914" w:rsidP="00BD7518">
      <w:pPr>
        <w:pStyle w:val="Recuodecorpodetexto3"/>
        <w:ind w:left="-142" w:right="-198"/>
        <w:rPr>
          <w:rFonts w:asciiTheme="minorHAnsi" w:hAnsiTheme="minorHAnsi" w:cstheme="minorHAnsi"/>
          <w:b/>
          <w:szCs w:val="24"/>
        </w:rPr>
      </w:pPr>
      <w:r w:rsidRPr="007E0F47">
        <w:rPr>
          <w:rFonts w:asciiTheme="minorHAnsi" w:hAnsiTheme="minorHAnsi" w:cstheme="minorHAnsi"/>
          <w:b/>
          <w:szCs w:val="24"/>
        </w:rPr>
        <w:t>Campo Nº 03.</w:t>
      </w:r>
      <w:r w:rsidR="00426320" w:rsidRPr="007E0F47">
        <w:rPr>
          <w:rFonts w:asciiTheme="minorHAnsi" w:hAnsiTheme="minorHAnsi" w:cstheme="minorHAnsi"/>
          <w:b/>
          <w:szCs w:val="24"/>
        </w:rPr>
        <w:t>2</w:t>
      </w:r>
      <w:r w:rsidRPr="007E0F47">
        <w:rPr>
          <w:rFonts w:asciiTheme="minorHAnsi" w:hAnsiTheme="minorHAnsi" w:cstheme="minorHAnsi"/>
          <w:b/>
          <w:szCs w:val="24"/>
        </w:rPr>
        <w:tab/>
      </w:r>
      <w:r w:rsidRPr="007E0F47">
        <w:rPr>
          <w:rFonts w:asciiTheme="minorHAnsi" w:hAnsiTheme="minorHAnsi" w:cstheme="minorHAnsi"/>
          <w:b/>
          <w:szCs w:val="24"/>
        </w:rPr>
        <w:tab/>
        <w:t>Código de Identificação do Produto (CODIP)</w:t>
      </w:r>
    </w:p>
    <w:p w14:paraId="7616A19A" w14:textId="3AD4B4A1" w:rsidR="00344914" w:rsidRPr="007E0F47" w:rsidRDefault="00862FD0" w:rsidP="00862FD0">
      <w:pPr>
        <w:pStyle w:val="Recuodecorpodetexto3"/>
        <w:ind w:left="2127" w:right="-198" w:hanging="2269"/>
        <w:rPr>
          <w:rFonts w:asciiTheme="minorHAnsi" w:hAnsiTheme="minorHAnsi" w:cstheme="minorHAnsi"/>
          <w:szCs w:val="24"/>
        </w:rPr>
      </w:pPr>
      <w:r w:rsidRPr="007E0F47">
        <w:rPr>
          <w:rFonts w:asciiTheme="minorHAnsi" w:hAnsiTheme="minorHAnsi" w:cstheme="minorHAnsi"/>
          <w:szCs w:val="24"/>
        </w:rPr>
        <w:t>Observação:</w:t>
      </w:r>
      <w:r w:rsidRPr="007E0F47">
        <w:rPr>
          <w:rFonts w:asciiTheme="minorHAnsi" w:hAnsiTheme="minorHAnsi" w:cstheme="minorHAnsi"/>
          <w:szCs w:val="24"/>
        </w:rPr>
        <w:tab/>
      </w:r>
      <w:r w:rsidR="00774BEB" w:rsidRPr="007E0F47">
        <w:rPr>
          <w:rFonts w:asciiTheme="minorHAnsi" w:hAnsiTheme="minorHAnsi" w:cstheme="minorHAnsi"/>
          <w:szCs w:val="24"/>
        </w:rPr>
        <w:t>Informar o código de acordo com o especificado no item “</w:t>
      </w:r>
      <w:r w:rsidR="00E24366" w:rsidRPr="007E0F47">
        <w:rPr>
          <w:rFonts w:asciiTheme="minorHAnsi" w:hAnsiTheme="minorHAnsi" w:cstheme="minorHAnsi"/>
          <w:szCs w:val="24"/>
        </w:rPr>
        <w:t>c</w:t>
      </w:r>
      <w:r w:rsidR="00774BEB" w:rsidRPr="007E0F47">
        <w:rPr>
          <w:rFonts w:asciiTheme="minorHAnsi" w:hAnsiTheme="minorHAnsi" w:cstheme="minorHAnsi"/>
          <w:szCs w:val="24"/>
        </w:rPr>
        <w:t xml:space="preserve">” das instruções de preenchimento do Apêndice </w:t>
      </w:r>
      <w:r w:rsidR="006C0393" w:rsidRPr="007E0F47">
        <w:rPr>
          <w:rFonts w:asciiTheme="minorHAnsi" w:hAnsiTheme="minorHAnsi" w:cstheme="minorHAnsi"/>
          <w:szCs w:val="24"/>
        </w:rPr>
        <w:t>I</w:t>
      </w:r>
      <w:r w:rsidR="00774BEB" w:rsidRPr="007E0F47">
        <w:rPr>
          <w:rFonts w:asciiTheme="minorHAnsi" w:hAnsiTheme="minorHAnsi" w:cstheme="minorHAnsi"/>
          <w:szCs w:val="24"/>
        </w:rPr>
        <w:t>I.</w:t>
      </w:r>
      <w:r w:rsidR="00E24366" w:rsidRPr="007E0F47">
        <w:rPr>
          <w:rFonts w:asciiTheme="minorHAnsi" w:hAnsiTheme="minorHAnsi" w:cstheme="minorHAnsi"/>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 xml:space="preserve">Quantidade </w:t>
      </w:r>
      <w:r w:rsidRPr="00DB128C">
        <w:rPr>
          <w:rFonts w:asciiTheme="minorHAnsi" w:hAnsiTheme="minorHAnsi" w:cstheme="minorHAnsi"/>
          <w:b/>
          <w:color w:val="FF0000"/>
          <w:szCs w:val="24"/>
        </w:rPr>
        <w:t>(unidade</w:t>
      </w:r>
      <w:r w:rsidR="00516323" w:rsidRPr="00DB128C">
        <w:rPr>
          <w:rFonts w:asciiTheme="minorHAnsi" w:hAnsiTheme="minorHAnsi" w:cstheme="minorHAnsi"/>
          <w:b/>
          <w:color w:val="FF0000"/>
          <w:szCs w:val="24"/>
        </w:rPr>
        <w:t xml:space="preserve"> informada, preferencialmente unidade de peso</w:t>
      </w:r>
      <w:r w:rsidRPr="00DB128C">
        <w:rPr>
          <w:rFonts w:asciiTheme="minorHAnsi" w:hAnsiTheme="minorHAnsi" w:cstheme="minorHAnsi"/>
          <w:b/>
          <w:color w:val="FF0000"/>
          <w:szCs w:val="24"/>
        </w:rPr>
        <w:t>)</w:t>
      </w:r>
    </w:p>
    <w:p w14:paraId="3ADB2835" w14:textId="77777777" w:rsidR="00504DC0"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44296" w:rsidRPr="00DB128C">
        <w:rPr>
          <w:rFonts w:asciiTheme="minorHAnsi" w:hAnsiTheme="minorHAnsi" w:cstheme="minorHAnsi"/>
          <w:szCs w:val="24"/>
        </w:rPr>
        <w:t xml:space="preserve">Informar a quantidade vendida (em </w:t>
      </w:r>
      <w:r w:rsidR="00944296" w:rsidRPr="00DB128C">
        <w:rPr>
          <w:rFonts w:asciiTheme="minorHAnsi" w:hAnsiTheme="minorHAnsi" w:cstheme="minorHAnsi"/>
          <w:color w:val="FF0000"/>
          <w:szCs w:val="24"/>
        </w:rPr>
        <w:t>[unidade</w:t>
      </w:r>
      <w:r w:rsidR="00516323" w:rsidRPr="00DB128C">
        <w:rPr>
          <w:rFonts w:asciiTheme="minorHAnsi" w:hAnsiTheme="minorHAnsi" w:cstheme="minorHAnsi"/>
          <w:color w:val="FF0000"/>
          <w:szCs w:val="24"/>
        </w:rPr>
        <w:t xml:space="preserve"> informada, preferencialmente unidade de peso: kg ou t</w:t>
      </w:r>
      <w:r w:rsidR="00944296" w:rsidRPr="00DB128C">
        <w:rPr>
          <w:rFonts w:asciiTheme="minorHAnsi" w:hAnsiTheme="minorHAnsi" w:cstheme="minorHAnsi"/>
          <w:color w:val="FF0000"/>
          <w:szCs w:val="24"/>
        </w:rPr>
        <w:t>]</w:t>
      </w:r>
      <w:r w:rsidR="00944296" w:rsidRPr="00DB128C">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lastRenderedPageBreak/>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27" w:name="_Toc12161866"/>
      <w:bookmarkEnd w:id="27"/>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2BCFB" w14:textId="77777777" w:rsidR="00063BFF" w:rsidRDefault="00063BFF">
      <w:r>
        <w:separator/>
      </w:r>
    </w:p>
  </w:endnote>
  <w:endnote w:type="continuationSeparator" w:id="0">
    <w:p w14:paraId="5934F67B" w14:textId="77777777" w:rsidR="00063BFF" w:rsidRDefault="00063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5FDD4591" w:rsidR="0009459B" w:rsidRPr="00065325" w:rsidRDefault="0009459B" w:rsidP="0098085F">
    <w:pPr>
      <w:pStyle w:val="Rodap"/>
      <w:rPr>
        <w:sz w:val="16"/>
        <w:szCs w:val="16"/>
      </w:rPr>
    </w:pP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FB4C3" w14:textId="77777777" w:rsidR="00063BFF" w:rsidRDefault="00063BFF">
      <w:r>
        <w:separator/>
      </w:r>
    </w:p>
  </w:footnote>
  <w:footnote w:type="continuationSeparator" w:id="0">
    <w:p w14:paraId="6820AD19" w14:textId="77777777" w:rsidR="00063BFF" w:rsidRDefault="00063B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9BC70D0"/>
    <w:multiLevelType w:val="hybridMultilevel"/>
    <w:tmpl w:val="5ACCD694"/>
    <w:lvl w:ilvl="0" w:tplc="870C78A8">
      <w:start w:val="1"/>
      <w:numFmt w:val="lowerRoman"/>
      <w:lvlText w:val="%1)"/>
      <w:lvlJc w:val="left"/>
      <w:pPr>
        <w:ind w:left="578" w:hanging="720"/>
      </w:pPr>
      <w:rPr>
        <w:rFonts w:hint="default"/>
        <w:sz w:val="2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 w:numId="9" w16cid:durableId="184386028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3BFF"/>
    <w:rsid w:val="000640D8"/>
    <w:rsid w:val="00064AED"/>
    <w:rsid w:val="00073D27"/>
    <w:rsid w:val="000825BB"/>
    <w:rsid w:val="00083468"/>
    <w:rsid w:val="00086440"/>
    <w:rsid w:val="000870D0"/>
    <w:rsid w:val="000878BB"/>
    <w:rsid w:val="0009189E"/>
    <w:rsid w:val="00091997"/>
    <w:rsid w:val="0009459B"/>
    <w:rsid w:val="0009623C"/>
    <w:rsid w:val="000A2CE8"/>
    <w:rsid w:val="000A4166"/>
    <w:rsid w:val="000B5DEB"/>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8D1"/>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37C5"/>
    <w:rsid w:val="002449AC"/>
    <w:rsid w:val="00246FBC"/>
    <w:rsid w:val="00252E0B"/>
    <w:rsid w:val="00255776"/>
    <w:rsid w:val="00272E87"/>
    <w:rsid w:val="002775FD"/>
    <w:rsid w:val="00277F37"/>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65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E513A"/>
    <w:rsid w:val="003E523A"/>
    <w:rsid w:val="003F3024"/>
    <w:rsid w:val="003F521B"/>
    <w:rsid w:val="003F56B6"/>
    <w:rsid w:val="00400E61"/>
    <w:rsid w:val="004061BA"/>
    <w:rsid w:val="00407F7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97E25"/>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581E"/>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4D4"/>
    <w:rsid w:val="005D7543"/>
    <w:rsid w:val="005E02CF"/>
    <w:rsid w:val="005E1F15"/>
    <w:rsid w:val="005E27B5"/>
    <w:rsid w:val="005E5DB5"/>
    <w:rsid w:val="005E5F5F"/>
    <w:rsid w:val="005E6B01"/>
    <w:rsid w:val="005E781F"/>
    <w:rsid w:val="005F0DF2"/>
    <w:rsid w:val="005F14D8"/>
    <w:rsid w:val="005F2F90"/>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3728"/>
    <w:rsid w:val="00654BF2"/>
    <w:rsid w:val="006620FD"/>
    <w:rsid w:val="00665939"/>
    <w:rsid w:val="00666055"/>
    <w:rsid w:val="00666A20"/>
    <w:rsid w:val="0066789E"/>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4FE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91805"/>
    <w:rsid w:val="00791D6C"/>
    <w:rsid w:val="00797FA1"/>
    <w:rsid w:val="007A21DD"/>
    <w:rsid w:val="007A57E0"/>
    <w:rsid w:val="007A5DCE"/>
    <w:rsid w:val="007B4891"/>
    <w:rsid w:val="007C10A2"/>
    <w:rsid w:val="007C5322"/>
    <w:rsid w:val="007D15CA"/>
    <w:rsid w:val="007D3C83"/>
    <w:rsid w:val="007D4F57"/>
    <w:rsid w:val="007D6211"/>
    <w:rsid w:val="007E0F47"/>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86221"/>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93679"/>
    <w:rsid w:val="00997A8F"/>
    <w:rsid w:val="009A193F"/>
    <w:rsid w:val="009A19ED"/>
    <w:rsid w:val="009B35C6"/>
    <w:rsid w:val="009B6210"/>
    <w:rsid w:val="009C0991"/>
    <w:rsid w:val="009C6C3C"/>
    <w:rsid w:val="009D23F5"/>
    <w:rsid w:val="009D78D4"/>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62E45"/>
    <w:rsid w:val="00A72A84"/>
    <w:rsid w:val="00A73A58"/>
    <w:rsid w:val="00A74F36"/>
    <w:rsid w:val="00A75318"/>
    <w:rsid w:val="00A75BA4"/>
    <w:rsid w:val="00A775F5"/>
    <w:rsid w:val="00A83E14"/>
    <w:rsid w:val="00A84DBD"/>
    <w:rsid w:val="00A91394"/>
    <w:rsid w:val="00A92300"/>
    <w:rsid w:val="00A962BF"/>
    <w:rsid w:val="00A9785D"/>
    <w:rsid w:val="00AA20C4"/>
    <w:rsid w:val="00AA39AE"/>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AF7873"/>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05147"/>
    <w:rsid w:val="00C116E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0B29"/>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1D8B"/>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407F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0aba24b078237d232f7df17dc812865d">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82e1421baeb9f5b8506b1ae71c531b02"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2FEE66-5BB5-4DB7-9C05-39D1294B889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20f825e-d284-4e86-ae9b-448c8e7a12c8"/>
    <ds:schemaRef ds:uri="http://purl.org/dc/terms/"/>
    <ds:schemaRef ds:uri="6ade6551-29d1-4f87-9430-cb44f82e3359"/>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3.xml><?xml version="1.0" encoding="utf-8"?>
<ds:datastoreItem xmlns:ds="http://schemas.openxmlformats.org/officeDocument/2006/customXml" ds:itemID="{A40137D3-FA53-49C6-AE95-BF8D0571FC3B}">
  <ds:schemaRefs>
    <ds:schemaRef ds:uri="http://schemas.microsoft.com/sharepoint/v3/contenttype/forms"/>
  </ds:schemaRefs>
</ds:datastoreItem>
</file>

<file path=customXml/itemProps4.xml><?xml version="1.0" encoding="utf-8"?>
<ds:datastoreItem xmlns:ds="http://schemas.openxmlformats.org/officeDocument/2006/customXml" ds:itemID="{FDE34132-166B-4E2E-BDEE-54996C578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3764</Words>
  <Characters>21814</Characters>
  <Application>Microsoft Office Word</Application>
  <DocSecurity>2</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25527</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Daniel Fernandes Raphanelli</cp:lastModifiedBy>
  <cp:revision>13</cp:revision>
  <cp:lastPrinted>2016-05-02T13:35:00Z</cp:lastPrinted>
  <dcterms:created xsi:type="dcterms:W3CDTF">2025-09-26T13:06:00Z</dcterms:created>
  <dcterms:modified xsi:type="dcterms:W3CDTF">2025-10-02T17:50:00Z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